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B2A37">
        <w:trPr>
          <w:cantSplit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B2A37" w:rsidRDefault="00003FCC">
            <w:pPr>
              <w:pStyle w:val="berschrift1"/>
            </w:pPr>
            <w:bookmarkStart w:id="0" w:name="_GoBack"/>
            <w:bookmarkEnd w:id="0"/>
            <w:r>
              <w:t xml:space="preserve">Antragsformular  6.2/13 </w:t>
            </w:r>
          </w:p>
        </w:tc>
      </w:tr>
      <w:tr w:rsidR="000B2A37">
        <w:trPr>
          <w:cantSplit/>
        </w:trPr>
        <w:tc>
          <w:tcPr>
            <w:tcW w:w="97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A37" w:rsidRDefault="00003FCC">
            <w:pPr>
              <w:jc w:val="both"/>
              <w:rPr>
                <w:sz w:val="24"/>
              </w:rPr>
            </w:pPr>
            <w:r>
              <w:rPr>
                <w:sz w:val="24"/>
              </w:rPr>
              <w:t>Domschächten, sonstigen Schächten bzw. unterirdischen Schutzkanälen</w:t>
            </w:r>
          </w:p>
          <w:p w:rsidR="000B2A37" w:rsidRDefault="00003FCC">
            <w:pPr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[lfd. Nr. ........................ aus Formular 6.2/1]</w:t>
            </w:r>
          </w:p>
        </w:tc>
      </w:tr>
    </w:tbl>
    <w:p w:rsidR="000B2A37" w:rsidRDefault="000B2A37">
      <w:pPr>
        <w:jc w:val="both"/>
        <w:rPr>
          <w:sz w:val="1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B2A37">
        <w:tc>
          <w:tcPr>
            <w:tcW w:w="9781" w:type="dxa"/>
          </w:tcPr>
          <w:p w:rsidR="000B2A37" w:rsidRDefault="00003FCC">
            <w:pPr>
              <w:jc w:val="both"/>
              <w:rPr>
                <w:b w:val="0"/>
                <w:sz w:val="16"/>
              </w:rPr>
            </w:pPr>
            <w:r>
              <w:rPr>
                <w:b w:val="0"/>
                <w:sz w:val="18"/>
              </w:rPr>
              <w:t xml:space="preserve">(Dieses Formular ist immer dann auszufüllen, wenn </w:t>
            </w:r>
            <w:r>
              <w:rPr>
                <w:b w:val="0"/>
                <w:sz w:val="18"/>
                <w:u w:val="single"/>
              </w:rPr>
              <w:t>unterirdische</w:t>
            </w:r>
            <w:r>
              <w:rPr>
                <w:b w:val="0"/>
                <w:sz w:val="18"/>
              </w:rPr>
              <w:t xml:space="preserve"> Behälter Domschächte besitzen, wenn unterirdische Anlagenteile in sonstigen Schächten angeordnet sind, insbesondere lösbare Verbindungen oder Armaturen unterirdischer Rohrleitungen, sowie für unterirdische Schutzkanäle.)</w:t>
            </w:r>
          </w:p>
        </w:tc>
      </w:tr>
    </w:tbl>
    <w:p w:rsidR="000B2A37" w:rsidRDefault="000B2A37">
      <w:pPr>
        <w:jc w:val="both"/>
        <w:rPr>
          <w:b w:val="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425"/>
        <w:gridCol w:w="1134"/>
        <w:gridCol w:w="1276"/>
        <w:gridCol w:w="1275"/>
        <w:gridCol w:w="4536"/>
      </w:tblGrid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tabs>
                <w:tab w:val="left" w:pos="560"/>
              </w:tabs>
            </w:pPr>
            <w:r>
              <w:t>1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pStyle w:val="berschrift2"/>
            </w:pPr>
            <w:r>
              <w:t>Art der Einrichtung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1.1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6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Domschacht 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right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right"/>
              <w:rPr>
                <w:b w:val="0"/>
              </w:rPr>
            </w:pPr>
            <w:r>
              <w:rPr>
                <w:b w:val="0"/>
              </w:rPr>
              <w:t>1.1.1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nach DIN (Regelfall DIN 6627 bzw. 6628):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right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right"/>
              <w:rPr>
                <w:b w:val="0"/>
              </w:rPr>
            </w:pPr>
            <w:r>
              <w:rPr>
                <w:b w:val="0"/>
              </w:rPr>
              <w:t>1.1.2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[  ]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Sonstiges: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sonstiger Schacht 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Schutzkanal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1.4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Bezeichnung gemäß Aufstellungsplan: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</w:tbl>
    <w:p w:rsidR="000B2A37" w:rsidRDefault="000B2A37">
      <w:pPr>
        <w:tabs>
          <w:tab w:val="left" w:pos="560"/>
        </w:tabs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5244"/>
        <w:gridCol w:w="3402"/>
      </w:tblGrid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</w:tabs>
            </w:pPr>
            <w:r>
              <w:t>2</w:t>
            </w:r>
          </w:p>
        </w:tc>
        <w:tc>
          <w:tcPr>
            <w:tcW w:w="9213" w:type="dxa"/>
            <w:gridSpan w:val="3"/>
          </w:tcPr>
          <w:p w:rsidR="000B2A37" w:rsidRDefault="00003FCC">
            <w:pPr>
              <w:tabs>
                <w:tab w:val="left" w:pos="560"/>
              </w:tabs>
            </w:pPr>
            <w:r>
              <w:t>Diese Einrichtung ist Teil einer</w:t>
            </w: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2.1</w:t>
            </w:r>
          </w:p>
        </w:tc>
        <w:tc>
          <w:tcPr>
            <w:tcW w:w="567" w:type="dxa"/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244" w:type="dxa"/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für Behälter </w:t>
            </w:r>
            <w:r>
              <w:t xml:space="preserve">/Lagern flüssiger Stoffe </w:t>
            </w:r>
            <w:r>
              <w:rPr>
                <w:b w:val="0"/>
              </w:rPr>
              <w:t>siehe Formular 6.2/3 Nr.:</w:t>
            </w:r>
          </w:p>
        </w:tc>
        <w:tc>
          <w:tcPr>
            <w:tcW w:w="3402" w:type="dxa"/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2.2</w:t>
            </w:r>
          </w:p>
        </w:tc>
        <w:tc>
          <w:tcPr>
            <w:tcW w:w="567" w:type="dxa"/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244" w:type="dxa"/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Abfüll- oder Umschlaganlage, siehe Formular 6.2/5 Nr.:</w:t>
            </w:r>
          </w:p>
        </w:tc>
        <w:tc>
          <w:tcPr>
            <w:tcW w:w="3402" w:type="dxa"/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2.3</w:t>
            </w:r>
          </w:p>
        </w:tc>
        <w:tc>
          <w:tcPr>
            <w:tcW w:w="567" w:type="dxa"/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244" w:type="dxa"/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HBV-Anlage, siehe Formular 6.2/6 Nr.: </w:t>
            </w:r>
          </w:p>
        </w:tc>
        <w:tc>
          <w:tcPr>
            <w:tcW w:w="3402" w:type="dxa"/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2.4</w:t>
            </w:r>
          </w:p>
        </w:tc>
        <w:tc>
          <w:tcPr>
            <w:tcW w:w="567" w:type="dxa"/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244" w:type="dxa"/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für Rohrleitung in obigen Anlagen oder selbständige Rohrleitung, siehe Formular 6.2/8 Nr.:</w:t>
            </w:r>
          </w:p>
        </w:tc>
        <w:tc>
          <w:tcPr>
            <w:tcW w:w="3402" w:type="dxa"/>
          </w:tcPr>
          <w:p w:rsidR="000B2A37" w:rsidRDefault="000B2A37">
            <w:pPr>
              <w:rPr>
                <w:b w:val="0"/>
              </w:rPr>
            </w:pPr>
          </w:p>
        </w:tc>
      </w:tr>
    </w:tbl>
    <w:p w:rsidR="000B2A37" w:rsidRDefault="000B2A37">
      <w:pPr>
        <w:tabs>
          <w:tab w:val="left" w:pos="426"/>
        </w:tabs>
        <w:rPr>
          <w:b w:val="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8"/>
        <w:gridCol w:w="708"/>
        <w:gridCol w:w="567"/>
        <w:gridCol w:w="1701"/>
        <w:gridCol w:w="5670"/>
      </w:tblGrid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tabs>
                <w:tab w:val="left" w:pos="560"/>
              </w:tabs>
            </w:pPr>
            <w:r>
              <w:t>3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tabs>
                <w:tab w:val="left" w:pos="560"/>
              </w:tabs>
            </w:pPr>
            <w:r>
              <w:t>Ausführung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3.1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both"/>
              <w:rPr>
                <w:b w:val="0"/>
              </w:rPr>
            </w:pPr>
            <w:r>
              <w:rPr>
                <w:b w:val="0"/>
              </w:rPr>
              <w:t>Material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3.1.1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Stahl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Mauerwerk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3.1.3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Stahlbeton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3.1.3.1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nach Richtlinie des </w:t>
            </w:r>
            <w:proofErr w:type="spellStart"/>
            <w:r>
              <w:rPr>
                <w:b w:val="0"/>
              </w:rPr>
              <w:t>DafStB</w:t>
            </w:r>
            <w:proofErr w:type="spellEnd"/>
            <w:r>
              <w:rPr>
                <w:b w:val="0"/>
              </w:rPr>
              <w:t xml:space="preserve"> – Bemessung </w:t>
            </w:r>
            <w:proofErr w:type="spellStart"/>
            <w:r>
              <w:rPr>
                <w:b w:val="0"/>
              </w:rPr>
              <w:t>unbeschichteter</w:t>
            </w:r>
            <w:proofErr w:type="spellEnd"/>
            <w:r>
              <w:rPr>
                <w:b w:val="0"/>
              </w:rPr>
              <w:t xml:space="preserve"> Betonbauteile, Mindestbetongüte C 30/37 (B 35)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3.1.3.2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Ortbeton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Fertigteile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3.1.3.4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Sonstiges: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Kunststoff, Material: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3.1.5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Sonstiges, Material: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3.2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both"/>
              <w:rPr>
                <w:b w:val="0"/>
              </w:rPr>
            </w:pPr>
            <w:r>
              <w:rPr>
                <w:b w:val="0"/>
              </w:rPr>
              <w:t xml:space="preserve">Abdichtung bzw. Fugen 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3.2.1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es sind keine Fugen vorhanden, weil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3.2.1.1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Teile aufgeschweißt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8" w:type="dxa"/>
            <w:tcBorders>
              <w:left w:val="nil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3.2.1.2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Teile auflaminiert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B2A37" w:rsidRDefault="000B2A37">
            <w:pPr>
              <w:rPr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3.2.1.3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Sonstige Gründe: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3.2.2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Material: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left="68" w:hanging="68"/>
              <w:rPr>
                <w:b w:val="0"/>
              </w:rPr>
            </w:pPr>
            <w:r>
              <w:rPr>
                <w:b w:val="0"/>
              </w:rPr>
              <w:t>3.3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both"/>
              <w:rPr>
                <w:b w:val="0"/>
              </w:rPr>
            </w:pPr>
            <w:r>
              <w:rPr>
                <w:b w:val="0"/>
              </w:rPr>
              <w:t>Zusätzliche Sicherungen (z.B. notwendig, falls Schächte oder Kanäle allein nicht ausreichend dicht gegen alle Stoffe, die hineingelangen können)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nicht vorhanden</w:t>
            </w: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3.3.2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Dichtungsbahn, Material: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3.3.3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Beschichtung, Material: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B2A37">
            <w:pPr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ind w:hanging="70"/>
              <w:jc w:val="center"/>
              <w:rPr>
                <w:b w:val="0"/>
              </w:rPr>
            </w:pPr>
            <w:r>
              <w:rPr>
                <w:b w:val="0"/>
              </w:rPr>
              <w:t>3.3.4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Schacht bzw. Kanal auf Dichtheit kontrollierbar (Beschreibung der bautechnischen, apparativen und organisatorischen Maßnahmen zur Kontrolle beifügen)</w:t>
            </w:r>
          </w:p>
        </w:tc>
      </w:tr>
    </w:tbl>
    <w:p w:rsidR="000B2A37" w:rsidRDefault="000B2A37">
      <w:pPr>
        <w:tabs>
          <w:tab w:val="left" w:pos="426"/>
        </w:tabs>
        <w:jc w:val="both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4961"/>
        <w:gridCol w:w="3260"/>
        <w:gridCol w:w="425"/>
      </w:tblGrid>
      <w:tr w:rsidR="000B2A37">
        <w:trPr>
          <w:cantSplit/>
        </w:trPr>
        <w:tc>
          <w:tcPr>
            <w:tcW w:w="496" w:type="dxa"/>
          </w:tcPr>
          <w:p w:rsidR="000B2A37" w:rsidRDefault="00003FCC">
            <w:pPr>
              <w:tabs>
                <w:tab w:val="left" w:pos="560"/>
              </w:tabs>
            </w:pPr>
            <w:r>
              <w:t>4</w:t>
            </w:r>
          </w:p>
        </w:tc>
        <w:tc>
          <w:tcPr>
            <w:tcW w:w="9213" w:type="dxa"/>
            <w:gridSpan w:val="4"/>
          </w:tcPr>
          <w:p w:rsidR="000B2A37" w:rsidRDefault="00003FCC">
            <w:pPr>
              <w:pStyle w:val="berschrift3"/>
            </w:pPr>
            <w:r>
              <w:t xml:space="preserve">Austreten wassergefährdender Stoffe wird erkannt </w:t>
            </w:r>
          </w:p>
          <w:p w:rsidR="000B2A37" w:rsidRDefault="00003FCC">
            <w:pPr>
              <w:tabs>
                <w:tab w:val="left" w:pos="560"/>
              </w:tabs>
              <w:rPr>
                <w:b w:val="0"/>
              </w:rPr>
            </w:pPr>
            <w:r>
              <w:rPr>
                <w:b w:val="0"/>
                <w:sz w:val="18"/>
              </w:rPr>
              <w:t>(schlimmsten denkbaren Fall ansetzen, für den die Dichtheit nachzuweisen ist)</w:t>
            </w:r>
          </w:p>
        </w:tc>
      </w:tr>
      <w:tr w:rsidR="000B2A37">
        <w:trPr>
          <w:cantSplit/>
        </w:trPr>
        <w:tc>
          <w:tcPr>
            <w:tcW w:w="496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4.1</w:t>
            </w:r>
          </w:p>
        </w:tc>
        <w:tc>
          <w:tcPr>
            <w:tcW w:w="567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646" w:type="dxa"/>
            <w:gridSpan w:val="3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durch Leckagesonden</w:t>
            </w:r>
          </w:p>
        </w:tc>
      </w:tr>
      <w:tr w:rsidR="000B2A37">
        <w:trPr>
          <w:cantSplit/>
        </w:trPr>
        <w:tc>
          <w:tcPr>
            <w:tcW w:w="496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4.2</w:t>
            </w:r>
          </w:p>
        </w:tc>
        <w:tc>
          <w:tcPr>
            <w:tcW w:w="567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4961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durch regelmäßige Kontrollen; Abstände:</w:t>
            </w:r>
          </w:p>
        </w:tc>
        <w:tc>
          <w:tcPr>
            <w:tcW w:w="3260" w:type="dxa"/>
          </w:tcPr>
          <w:p w:rsidR="000B2A37" w:rsidRDefault="000B2A37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425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right"/>
              <w:rPr>
                <w:b w:val="0"/>
              </w:rPr>
            </w:pPr>
            <w:r>
              <w:rPr>
                <w:b w:val="0"/>
              </w:rPr>
              <w:t>[h]</w:t>
            </w:r>
          </w:p>
        </w:tc>
      </w:tr>
      <w:tr w:rsidR="000B2A37">
        <w:trPr>
          <w:cantSplit/>
        </w:trPr>
        <w:tc>
          <w:tcPr>
            <w:tcW w:w="496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4.3</w:t>
            </w:r>
          </w:p>
        </w:tc>
        <w:tc>
          <w:tcPr>
            <w:tcW w:w="5528" w:type="dxa"/>
            <w:gridSpan w:val="2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Zeit bis zum Erkennen ausgetretener wassergefährdender Stoffe:</w:t>
            </w:r>
          </w:p>
        </w:tc>
        <w:tc>
          <w:tcPr>
            <w:tcW w:w="3260" w:type="dxa"/>
          </w:tcPr>
          <w:p w:rsidR="000B2A37" w:rsidRDefault="000B2A37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425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right"/>
              <w:rPr>
                <w:b w:val="0"/>
              </w:rPr>
            </w:pPr>
            <w:r>
              <w:rPr>
                <w:b w:val="0"/>
              </w:rPr>
              <w:t>[h]</w:t>
            </w:r>
          </w:p>
        </w:tc>
      </w:tr>
      <w:tr w:rsidR="000B2A37">
        <w:trPr>
          <w:cantSplit/>
        </w:trPr>
        <w:tc>
          <w:tcPr>
            <w:tcW w:w="496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4.4</w:t>
            </w:r>
          </w:p>
        </w:tc>
        <w:tc>
          <w:tcPr>
            <w:tcW w:w="5528" w:type="dxa"/>
            <w:gridSpan w:val="2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Zeit bis zur Behebung eines Schadens und Beseitigung der Stoffe:</w:t>
            </w:r>
          </w:p>
        </w:tc>
        <w:tc>
          <w:tcPr>
            <w:tcW w:w="3260" w:type="dxa"/>
          </w:tcPr>
          <w:p w:rsidR="000B2A37" w:rsidRDefault="000B2A37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425" w:type="dxa"/>
          </w:tcPr>
          <w:p w:rsidR="000B2A37" w:rsidRDefault="00003FCC">
            <w:pPr>
              <w:tabs>
                <w:tab w:val="left" w:pos="560"/>
                <w:tab w:val="left" w:pos="1700"/>
                <w:tab w:val="left" w:pos="5120"/>
                <w:tab w:val="left" w:pos="5660"/>
                <w:tab w:val="right" w:leader="dot" w:pos="9356"/>
              </w:tabs>
              <w:jc w:val="right"/>
              <w:rPr>
                <w:b w:val="0"/>
              </w:rPr>
            </w:pPr>
            <w:r>
              <w:rPr>
                <w:b w:val="0"/>
              </w:rPr>
              <w:t>[h]</w:t>
            </w:r>
          </w:p>
        </w:tc>
      </w:tr>
    </w:tbl>
    <w:p w:rsidR="000B2A37" w:rsidRDefault="000B2A37">
      <w:pPr>
        <w:tabs>
          <w:tab w:val="left" w:pos="560"/>
          <w:tab w:val="left" w:pos="1700"/>
          <w:tab w:val="left" w:pos="5120"/>
          <w:tab w:val="left" w:pos="5660"/>
          <w:tab w:val="right" w:leader="dot" w:pos="9356"/>
        </w:tabs>
        <w:ind w:left="1120" w:hanging="1120"/>
        <w:jc w:val="both"/>
        <w:rPr>
          <w:b w:val="0"/>
        </w:rPr>
      </w:pPr>
    </w:p>
    <w:p w:rsidR="000B2A37" w:rsidRDefault="00003FCC">
      <w:pPr>
        <w:tabs>
          <w:tab w:val="left" w:pos="567"/>
          <w:tab w:val="left" w:pos="1701"/>
        </w:tabs>
        <w:ind w:left="1134" w:hanging="993"/>
        <w:jc w:val="both"/>
        <w:rPr>
          <w:b w:val="0"/>
        </w:rPr>
      </w:pPr>
      <w:r>
        <w:rPr>
          <w:b w:val="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B2A37">
        <w:trPr>
          <w:cantSplit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B2A37" w:rsidRDefault="00003FCC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Antragsformular  6.2/13                                                                                           Blatt 2</w:t>
            </w:r>
          </w:p>
        </w:tc>
      </w:tr>
      <w:tr w:rsidR="000B2A37">
        <w:trPr>
          <w:cantSplit/>
        </w:trPr>
        <w:tc>
          <w:tcPr>
            <w:tcW w:w="97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2A37" w:rsidRDefault="00003FCC">
            <w:pPr>
              <w:jc w:val="both"/>
              <w:rPr>
                <w:sz w:val="24"/>
              </w:rPr>
            </w:pPr>
            <w:r>
              <w:rPr>
                <w:sz w:val="24"/>
              </w:rPr>
              <w:t>[lfd. Nr. ........................ aus Formular 6.2/1]</w:t>
            </w:r>
          </w:p>
        </w:tc>
      </w:tr>
    </w:tbl>
    <w:p w:rsidR="000B2A37" w:rsidRDefault="000B2A37">
      <w:pPr>
        <w:ind w:left="561" w:hanging="561"/>
        <w:jc w:val="both"/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1984"/>
        <w:gridCol w:w="142"/>
        <w:gridCol w:w="3118"/>
      </w:tblGrid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</w:tabs>
            </w:pPr>
            <w:r>
              <w:t>5</w:t>
            </w:r>
          </w:p>
        </w:tc>
        <w:tc>
          <w:tcPr>
            <w:tcW w:w="9213" w:type="dxa"/>
            <w:gridSpan w:val="4"/>
          </w:tcPr>
          <w:p w:rsidR="000B2A37" w:rsidRDefault="00003FCC">
            <w:pPr>
              <w:tabs>
                <w:tab w:val="left" w:pos="560"/>
              </w:tabs>
              <w:rPr>
                <w:b w:val="0"/>
              </w:rPr>
            </w:pPr>
            <w:r>
              <w:t>Sonstiges</w:t>
            </w:r>
            <w:r>
              <w:rPr>
                <w:b w:val="0"/>
                <w:sz w:val="18"/>
              </w:rPr>
              <w:t xml:space="preserve"> (kurz beschreiben)</w:t>
            </w: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5.1</w:t>
            </w:r>
          </w:p>
        </w:tc>
        <w:tc>
          <w:tcPr>
            <w:tcW w:w="3969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Verfahren bei Auftreten von Kondenswasser:</w:t>
            </w:r>
          </w:p>
        </w:tc>
        <w:tc>
          <w:tcPr>
            <w:tcW w:w="5244" w:type="dxa"/>
            <w:gridSpan w:val="3"/>
          </w:tcPr>
          <w:p w:rsidR="000B2A37" w:rsidRDefault="000B2A37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5.2</w:t>
            </w:r>
          </w:p>
        </w:tc>
        <w:tc>
          <w:tcPr>
            <w:tcW w:w="5953" w:type="dxa"/>
            <w:gridSpan w:val="2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Schutzmaßnahmen gegen Niederschläge oder Fremdwasserzufluß:</w:t>
            </w:r>
          </w:p>
        </w:tc>
        <w:tc>
          <w:tcPr>
            <w:tcW w:w="3260" w:type="dxa"/>
            <w:gridSpan w:val="2"/>
          </w:tcPr>
          <w:p w:rsidR="000B2A37" w:rsidRDefault="000B2A37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5.3</w:t>
            </w:r>
          </w:p>
        </w:tc>
        <w:tc>
          <w:tcPr>
            <w:tcW w:w="6095" w:type="dxa"/>
            <w:gridSpan w:val="3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Schutz gegen mechanische Beschädigung, insbesondere gegen Anfahren:</w:t>
            </w:r>
          </w:p>
        </w:tc>
        <w:tc>
          <w:tcPr>
            <w:tcW w:w="3118" w:type="dxa"/>
          </w:tcPr>
          <w:p w:rsidR="000B2A37" w:rsidRDefault="000B2A37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568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5.4</w:t>
            </w:r>
          </w:p>
        </w:tc>
        <w:tc>
          <w:tcPr>
            <w:tcW w:w="3969" w:type="dxa"/>
          </w:tcPr>
          <w:p w:rsidR="000B2A37" w:rsidRDefault="00003FCC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Schutz gegen Tropfverluste durch:</w:t>
            </w:r>
          </w:p>
        </w:tc>
        <w:tc>
          <w:tcPr>
            <w:tcW w:w="5244" w:type="dxa"/>
            <w:gridSpan w:val="3"/>
          </w:tcPr>
          <w:p w:rsidR="000B2A37" w:rsidRDefault="000B2A37">
            <w:pPr>
              <w:tabs>
                <w:tab w:val="left" w:pos="560"/>
                <w:tab w:val="left" w:pos="170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</w:tbl>
    <w:p w:rsidR="000B2A37" w:rsidRDefault="000B2A37">
      <w:pPr>
        <w:tabs>
          <w:tab w:val="left" w:pos="560"/>
          <w:tab w:val="left" w:pos="1700"/>
          <w:tab w:val="right" w:leader="dot" w:pos="9356"/>
        </w:tabs>
        <w:ind w:left="1120" w:hanging="1120"/>
        <w:jc w:val="both"/>
        <w:rPr>
          <w:b w:val="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0B2A37">
        <w:trPr>
          <w:cantSplit/>
        </w:trPr>
        <w:tc>
          <w:tcPr>
            <w:tcW w:w="851" w:type="dxa"/>
          </w:tcPr>
          <w:p w:rsidR="000B2A37" w:rsidRDefault="00003FCC">
            <w:pPr>
              <w:tabs>
                <w:tab w:val="left" w:pos="560"/>
              </w:tabs>
            </w:pPr>
            <w:r>
              <w:t>6</w:t>
            </w:r>
          </w:p>
        </w:tc>
        <w:tc>
          <w:tcPr>
            <w:tcW w:w="8930" w:type="dxa"/>
          </w:tcPr>
          <w:p w:rsidR="000B2A37" w:rsidRDefault="00003FCC">
            <w:pPr>
              <w:pStyle w:val="berschrift2"/>
            </w:pPr>
            <w:r>
              <w:t xml:space="preserve">Verwendbarkeitsnachweise </w:t>
            </w:r>
          </w:p>
          <w:p w:rsidR="000B2A37" w:rsidRDefault="00003FCC">
            <w:pPr>
              <w:tabs>
                <w:tab w:val="left" w:pos="560"/>
              </w:tabs>
              <w:rPr>
                <w:b w:val="0"/>
              </w:rPr>
            </w:pPr>
            <w:r>
              <w:rPr>
                <w:b w:val="0"/>
                <w:sz w:val="18"/>
              </w:rPr>
              <w:t>(Zu den angekreuzten Feldern sind die folgenden, für die betreffende Spalte geforderten weiteren Unterlagen beizufügen.):</w:t>
            </w:r>
          </w:p>
        </w:tc>
      </w:tr>
      <w:tr w:rsidR="000B2A37">
        <w:tc>
          <w:tcPr>
            <w:tcW w:w="851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Spalte 2:</w:t>
            </w:r>
          </w:p>
        </w:tc>
        <w:tc>
          <w:tcPr>
            <w:tcW w:w="8930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Begründung bzw. Angabe der entsprechenden technischen Vorschrift oder Baubestimmung im Sinne von §§ 5 und 13 Abs. 2 Nr. 2 SächsVAwS)</w:t>
            </w:r>
          </w:p>
        </w:tc>
      </w:tr>
      <w:tr w:rsidR="000B2A37">
        <w:tc>
          <w:tcPr>
            <w:tcW w:w="851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Spalte 3:</w:t>
            </w:r>
          </w:p>
        </w:tc>
        <w:tc>
          <w:tcPr>
            <w:tcW w:w="8930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Angabe dieser sonstigen Gründe</w:t>
            </w:r>
          </w:p>
        </w:tc>
      </w:tr>
      <w:tr w:rsidR="000B2A37">
        <w:tc>
          <w:tcPr>
            <w:tcW w:w="851" w:type="dxa"/>
          </w:tcPr>
          <w:p w:rsidR="000B2A37" w:rsidRDefault="00003FCC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Spalte 4:</w:t>
            </w:r>
          </w:p>
        </w:tc>
        <w:tc>
          <w:tcPr>
            <w:tcW w:w="8930" w:type="dxa"/>
          </w:tcPr>
          <w:p w:rsidR="000B2A37" w:rsidRDefault="00003FCC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Bauaufsichtlicher Verwendbarkeitsnachweis (z.B. allgemeine bauaufsichtliche Zulassung, allgemeines bauaufsichtliches Prüfzeugnis) und Übereinstimmungsnachweis (ÜH, ÜHP, ÜZ)</w:t>
            </w:r>
          </w:p>
        </w:tc>
      </w:tr>
      <w:tr w:rsidR="000B2A37">
        <w:tc>
          <w:tcPr>
            <w:tcW w:w="851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Spalte 5:</w:t>
            </w:r>
          </w:p>
        </w:tc>
        <w:tc>
          <w:tcPr>
            <w:tcW w:w="8930" w:type="dxa"/>
          </w:tcPr>
          <w:p w:rsidR="000B2A37" w:rsidRDefault="00003FCC" w:rsidP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Bauartzulassung nach Verordnungen zu § 34 Produktsicherheitsgesetz (ProdSG)</w:t>
            </w:r>
          </w:p>
        </w:tc>
      </w:tr>
      <w:tr w:rsidR="000B2A37">
        <w:tc>
          <w:tcPr>
            <w:tcW w:w="851" w:type="dxa"/>
          </w:tcPr>
          <w:p w:rsidR="000B2A37" w:rsidRDefault="000B2A37">
            <w:pPr>
              <w:jc w:val="both"/>
              <w:rPr>
                <w:b w:val="0"/>
                <w:sz w:val="18"/>
              </w:rPr>
            </w:pPr>
          </w:p>
        </w:tc>
        <w:tc>
          <w:tcPr>
            <w:tcW w:w="8930" w:type="dxa"/>
          </w:tcPr>
          <w:p w:rsidR="000B2A37" w:rsidRDefault="000B2A37">
            <w:pPr>
              <w:jc w:val="both"/>
              <w:rPr>
                <w:b w:val="0"/>
                <w:sz w:val="18"/>
              </w:rPr>
            </w:pPr>
          </w:p>
        </w:tc>
      </w:tr>
      <w:tr w:rsidR="000B2A37">
        <w:tc>
          <w:tcPr>
            <w:tcW w:w="851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Spalte 7:</w:t>
            </w:r>
          </w:p>
        </w:tc>
        <w:tc>
          <w:tcPr>
            <w:tcW w:w="8930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Nachweise, Bescheinigungen, Gutachten etc. zur mechanischen, thermischen und chemischen Widerstandsfähigkeit (insbesondere Standsicherheit und Werkstoffverträglichkeit bzw. Dichtheit; nur möglich, wenn kein Nachweis nach Spal</w:t>
            </w:r>
            <w:r>
              <w:rPr>
                <w:b w:val="0"/>
                <w:sz w:val="18"/>
              </w:rPr>
              <w:softHyphen/>
              <w:t>ten 4 und 5 vorgeschrieben)</w:t>
            </w:r>
          </w:p>
        </w:tc>
      </w:tr>
      <w:tr w:rsidR="000B2A37">
        <w:tc>
          <w:tcPr>
            <w:tcW w:w="851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Spalte 8:</w:t>
            </w:r>
          </w:p>
        </w:tc>
        <w:tc>
          <w:tcPr>
            <w:tcW w:w="8930" w:type="dxa"/>
          </w:tcPr>
          <w:p w:rsidR="000B2A37" w:rsidRDefault="00003FCC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Terminangaben gem. Abstimmung mit zuständiger Wasserbehörde</w:t>
            </w:r>
          </w:p>
        </w:tc>
      </w:tr>
    </w:tbl>
    <w:p w:rsidR="000B2A37" w:rsidRDefault="000B2A37">
      <w:pPr>
        <w:tabs>
          <w:tab w:val="left" w:pos="1700"/>
        </w:tabs>
        <w:ind w:left="1700" w:hanging="1140"/>
        <w:jc w:val="both"/>
        <w:rPr>
          <w:b w:val="0"/>
          <w:sz w:val="16"/>
        </w:rPr>
      </w:pPr>
    </w:p>
    <w:p w:rsidR="000B2A37" w:rsidRDefault="000B2A37">
      <w:pPr>
        <w:tabs>
          <w:tab w:val="left" w:pos="1700"/>
        </w:tabs>
        <w:ind w:left="1700" w:hanging="1140"/>
        <w:jc w:val="both"/>
        <w:rPr>
          <w:b w:val="0"/>
          <w:sz w:val="16"/>
        </w:rPr>
      </w:pP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567"/>
        <w:gridCol w:w="567"/>
        <w:gridCol w:w="567"/>
        <w:gridCol w:w="567"/>
        <w:gridCol w:w="567"/>
        <w:gridCol w:w="3482"/>
      </w:tblGrid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20" w:hanging="20"/>
              <w:jc w:val="both"/>
              <w:rPr>
                <w:b w:val="0"/>
              </w:rPr>
            </w:pPr>
            <w:r>
              <w:rPr>
                <w:b w:val="0"/>
              </w:rPr>
              <w:t>Bestandteile des Schachtes oder Kanals</w:t>
            </w:r>
          </w:p>
        </w:tc>
        <w:tc>
          <w:tcPr>
            <w:tcW w:w="6884" w:type="dxa"/>
            <w:gridSpan w:val="7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03FCC">
            <w:pPr>
              <w:jc w:val="both"/>
              <w:rPr>
                <w:b w:val="0"/>
              </w:rPr>
            </w:pPr>
            <w:r>
              <w:rPr>
                <w:b w:val="0"/>
              </w:rPr>
              <w:t>Nachweis unnötig, da einfach oder herkömmlich bzw. übereinstimmend mit technischer Vorschrift oder Baubestimmung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6317" w:type="dxa"/>
            <w:gridSpan w:val="6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jc w:val="both"/>
              <w:rPr>
                <w:b w:val="0"/>
              </w:rPr>
            </w:pPr>
            <w:r>
              <w:rPr>
                <w:b w:val="0"/>
              </w:rPr>
              <w:t>Nachweis unnötig aus sonstigen Gründen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750" w:type="dxa"/>
            <w:gridSpan w:val="5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jc w:val="both"/>
              <w:rPr>
                <w:b w:val="0"/>
              </w:rPr>
            </w:pPr>
            <w:r>
              <w:rPr>
                <w:b w:val="0"/>
                <w:sz w:val="18"/>
              </w:rPr>
              <w:t>Bauaufsichtlicher Verwendbarkeits- und Übereinstimmungsnachweis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183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03FCC" w:rsidP="00003FCC">
            <w:pPr>
              <w:ind w:left="560" w:hanging="560"/>
              <w:jc w:val="both"/>
              <w:rPr>
                <w:b w:val="0"/>
              </w:rPr>
            </w:pPr>
            <w:r>
              <w:rPr>
                <w:b w:val="0"/>
              </w:rPr>
              <w:t>Bauartzulassung nach ProdSG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4616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4049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jc w:val="both"/>
              <w:rPr>
                <w:b w:val="0"/>
              </w:rPr>
            </w:pPr>
            <w:r>
              <w:rPr>
                <w:b w:val="0"/>
              </w:rPr>
              <w:t>Nachweis der Widerstandsfähigkeit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left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B2A37" w:rsidRDefault="000B2A37">
            <w:pPr>
              <w:ind w:left="560" w:hanging="560"/>
              <w:jc w:val="both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jc w:val="both"/>
              <w:rPr>
                <w:b w:val="0"/>
              </w:rPr>
            </w:pPr>
            <w:r>
              <w:rPr>
                <w:b w:val="0"/>
              </w:rPr>
              <w:t>Nachweis wird nachgereicht bis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132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22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18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18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220"/>
                <w:tab w:val="center" w:pos="82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B2A37">
            <w:pPr>
              <w:tabs>
                <w:tab w:val="center" w:pos="180"/>
              </w:tabs>
              <w:ind w:left="560" w:hanging="56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18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2A37" w:rsidRDefault="00003FCC">
            <w:pPr>
              <w:tabs>
                <w:tab w:val="center" w:pos="220"/>
              </w:tabs>
              <w:ind w:left="560" w:hanging="56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Schacht oder Kanal selbst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 xml:space="preserve">Dichtungsbahnen und </w:t>
            </w:r>
            <w:r>
              <w:rPr>
                <w:b w:val="0"/>
              </w:rPr>
              <w:br/>
              <w:t>Dichtungsbahnsysteme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Beschichtungen und Beschich</w:t>
            </w:r>
            <w:r>
              <w:rPr>
                <w:b w:val="0"/>
              </w:rPr>
              <w:softHyphen/>
              <w:t>tungssysteme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rPr>
                <w:b w:val="0"/>
              </w:rPr>
            </w:pPr>
            <w:r>
              <w:rPr>
                <w:b w:val="0"/>
              </w:rPr>
              <w:t>Leckagesonde etc.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rPr>
                <w:b w:val="0"/>
              </w:rPr>
            </w:pPr>
            <w:r>
              <w:rPr>
                <w:b w:val="0"/>
              </w:rPr>
              <w:t>Fugen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rPr>
                <w:b w:val="0"/>
              </w:rPr>
            </w:pPr>
            <w:r>
              <w:rPr>
                <w:b w:val="0"/>
              </w:rPr>
              <w:t>Sonstiges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  <w:tr w:rsidR="000B2A37">
        <w:trPr>
          <w:cantSplit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03FCC">
            <w:pPr>
              <w:ind w:left="560" w:hanging="560"/>
              <w:rPr>
                <w:b w:val="0"/>
              </w:rPr>
            </w:pPr>
            <w:r>
              <w:rPr>
                <w:b w:val="0"/>
              </w:rPr>
              <w:t>Sonstiges: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  <w:tc>
          <w:tcPr>
            <w:tcW w:w="3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37" w:rsidRDefault="000B2A37">
            <w:pPr>
              <w:ind w:left="560" w:hanging="560"/>
              <w:rPr>
                <w:b w:val="0"/>
              </w:rPr>
            </w:pPr>
          </w:p>
        </w:tc>
      </w:tr>
    </w:tbl>
    <w:p w:rsidR="000B2A37" w:rsidRDefault="000B2A37">
      <w:pPr>
        <w:ind w:left="561" w:hanging="561"/>
        <w:jc w:val="both"/>
        <w:rPr>
          <w:b w:val="0"/>
        </w:rPr>
      </w:pPr>
    </w:p>
    <w:sectPr w:rsidR="000B2A37"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F5" w:rsidRDefault="006524F5" w:rsidP="006524F5">
      <w:r>
        <w:separator/>
      </w:r>
    </w:p>
  </w:endnote>
  <w:endnote w:type="continuationSeparator" w:id="0">
    <w:p w:rsidR="006524F5" w:rsidRDefault="006524F5" w:rsidP="0065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F5" w:rsidRDefault="006524F5" w:rsidP="006524F5">
      <w:r>
        <w:separator/>
      </w:r>
    </w:p>
  </w:footnote>
  <w:footnote w:type="continuationSeparator" w:id="0">
    <w:p w:rsidR="006524F5" w:rsidRDefault="006524F5" w:rsidP="00652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CC"/>
    <w:rsid w:val="00003FCC"/>
    <w:rsid w:val="000B2A37"/>
    <w:rsid w:val="0065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b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0"/>
      </w:tabs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426"/>
      </w:tabs>
      <w:jc w:val="both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  <w:rPr>
      <w:b w:val="0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F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3FCC"/>
    <w:rPr>
      <w:rFonts w:ascii="Tahoma" w:hAnsi="Tahoma" w:cs="Tahoma"/>
      <w:b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24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524F5"/>
    <w:rPr>
      <w:b/>
    </w:rPr>
  </w:style>
  <w:style w:type="paragraph" w:styleId="Fuzeile">
    <w:name w:val="footer"/>
    <w:basedOn w:val="Standard"/>
    <w:link w:val="FuzeileZchn"/>
    <w:uiPriority w:val="99"/>
    <w:unhideWhenUsed/>
    <w:rsid w:val="006524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524F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b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0"/>
      </w:tabs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426"/>
      </w:tabs>
      <w:jc w:val="both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  <w:rPr>
      <w:b w:val="0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F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3FCC"/>
    <w:rPr>
      <w:rFonts w:ascii="Tahoma" w:hAnsi="Tahoma" w:cs="Tahoma"/>
      <w:b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24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524F5"/>
    <w:rPr>
      <w:b/>
    </w:rPr>
  </w:style>
  <w:style w:type="paragraph" w:styleId="Fuzeile">
    <w:name w:val="footer"/>
    <w:basedOn w:val="Standard"/>
    <w:link w:val="FuzeileZchn"/>
    <w:uiPriority w:val="99"/>
    <w:unhideWhenUsed/>
    <w:rsid w:val="006524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524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 6</vt:lpstr>
    </vt:vector>
  </TitlesOfParts>
  <Company>LfUG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 6</dc:title>
  <dc:creator>ProfileTemplate</dc:creator>
  <cp:lastModifiedBy>Laschinsky, Karola - SMUL</cp:lastModifiedBy>
  <cp:revision>2</cp:revision>
  <cp:lastPrinted>2001-01-17T11:47:00Z</cp:lastPrinted>
  <dcterms:created xsi:type="dcterms:W3CDTF">2015-08-13T13:11:00Z</dcterms:created>
  <dcterms:modified xsi:type="dcterms:W3CDTF">2015-08-13T13:11:00Z</dcterms:modified>
</cp:coreProperties>
</file>