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833D7">
      <w:pPr>
        <w:ind w:left="360" w:hanging="360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07"/>
        <w:gridCol w:w="1007"/>
        <w:gridCol w:w="1007"/>
        <w:gridCol w:w="1007"/>
        <w:gridCol w:w="1007"/>
        <w:gridCol w:w="1007"/>
        <w:gridCol w:w="1007"/>
        <w:gridCol w:w="100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Stoff/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Kompo-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nente</w:t>
            </w:r>
          </w:p>
        </w:tc>
        <w:tc>
          <w:tcPr>
            <w:tcW w:w="10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jc w:val="center"/>
              <w:rPr>
                <w:sz w:val="22"/>
                <w:szCs w:val="22"/>
                <w:lang w:val="it-IT"/>
              </w:rPr>
            </w:pPr>
            <w:r>
              <w:rPr>
                <w:position w:val="6"/>
                <w:sz w:val="22"/>
                <w:szCs w:val="16"/>
                <w:lang w:val="it-IT"/>
              </w:rPr>
              <w:t xml:space="preserve">Beschaf-fenheit </w:t>
            </w:r>
            <w:r>
              <w:rPr>
                <w:position w:val="6"/>
                <w:sz w:val="16"/>
                <w:szCs w:val="16"/>
                <w:vertAlign w:val="superscript"/>
                <w:lang w:val="it-IT"/>
              </w:rPr>
              <w:t>1)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Mol-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masse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Dichte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bei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20[°C]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Schütt-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dichte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Schmelz-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temp.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Siede-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temp.</w:t>
            </w:r>
          </w:p>
        </w:tc>
        <w:tc>
          <w:tcPr>
            <w:tcW w:w="20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Dampfdruck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[kg/mol]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[kg/m³]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[kg/m³]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[°C]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[°C]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[kPa]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bei [°C]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</w:tbl>
    <w:p w:rsidR="00000000" w:rsidRDefault="00A833D7">
      <w:pPr>
        <w:ind w:left="360" w:hanging="360"/>
        <w:rPr>
          <w:sz w:val="18"/>
          <w:szCs w:val="18"/>
          <w:lang w:val="de-DE"/>
        </w:rPr>
      </w:pPr>
      <w:r>
        <w:rPr>
          <w:position w:val="6"/>
          <w:sz w:val="16"/>
          <w:szCs w:val="16"/>
          <w:lang w:val="de-DE"/>
        </w:rPr>
        <w:t>1)</w:t>
      </w:r>
      <w:r>
        <w:rPr>
          <w:sz w:val="18"/>
          <w:szCs w:val="18"/>
          <w:lang w:val="de-DE"/>
        </w:rPr>
        <w:tab/>
        <w:t>F = fest, brockig;    Fl = flüssig;    G = gasförmig;    P = Paste;   S = Schüttgut, Staub;    D = unter Druck verflüssigt</w:t>
      </w:r>
    </w:p>
    <w:p w:rsidR="00000000" w:rsidRDefault="00A833D7">
      <w:pPr>
        <w:ind w:left="360" w:hanging="360"/>
        <w:rPr>
          <w:sz w:val="22"/>
          <w:szCs w:val="22"/>
          <w:lang w:val="de-DE"/>
        </w:rPr>
      </w:pPr>
    </w:p>
    <w:p w:rsidR="00000000" w:rsidRDefault="00A833D7">
      <w:pPr>
        <w:ind w:left="360" w:hanging="360"/>
        <w:rPr>
          <w:sz w:val="22"/>
          <w:szCs w:val="22"/>
          <w:lang w:val="de-DE"/>
        </w:rPr>
      </w:pPr>
    </w:p>
    <w:p w:rsidR="00000000" w:rsidRDefault="00A833D7">
      <w:pPr>
        <w:ind w:left="360" w:hanging="360"/>
        <w:rPr>
          <w:sz w:val="22"/>
          <w:szCs w:val="22"/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5"/>
        <w:gridCol w:w="1295"/>
        <w:gridCol w:w="1295"/>
        <w:gridCol w:w="1295"/>
        <w:gridCol w:w="1295"/>
        <w:gridCol w:w="1295"/>
        <w:gridCol w:w="129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Stoff/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Komponente</w:t>
            </w:r>
          </w:p>
        </w:tc>
        <w:tc>
          <w:tcPr>
            <w:tcW w:w="3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Kritische Größen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(nur für verflüssigte Gase)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Viskosität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bei 20 [°C]</w:t>
            </w:r>
          </w:p>
        </w:tc>
        <w:tc>
          <w:tcPr>
            <w:tcW w:w="2590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Löslichkeit in Wasser</w:t>
            </w:r>
          </w:p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lef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Temperatur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Druck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Dichte</w:t>
            </w:r>
          </w:p>
        </w:tc>
        <w:tc>
          <w:tcPr>
            <w:tcW w:w="129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[°C]</w:t>
            </w:r>
          </w:p>
        </w:tc>
        <w:tc>
          <w:tcPr>
            <w:tcW w:w="12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[kPa]</w:t>
            </w:r>
          </w:p>
        </w:tc>
        <w:tc>
          <w:tcPr>
            <w:tcW w:w="12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[kg/m³]</w:t>
            </w:r>
          </w:p>
        </w:tc>
        <w:tc>
          <w:tcPr>
            <w:tcW w:w="12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[mPa/s]</w:t>
            </w:r>
          </w:p>
        </w:tc>
        <w:tc>
          <w:tcPr>
            <w:tcW w:w="12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[kg/m³]</w:t>
            </w:r>
          </w:p>
        </w:tc>
        <w:tc>
          <w:tcPr>
            <w:tcW w:w="12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A833D7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bei [°C]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A833D7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</w:tbl>
    <w:p w:rsidR="00000000" w:rsidRDefault="00A833D7">
      <w:pPr>
        <w:ind w:left="360" w:hanging="360"/>
        <w:rPr>
          <w:sz w:val="22"/>
          <w:szCs w:val="22"/>
          <w:lang w:val="de-DE"/>
        </w:rPr>
      </w:pPr>
    </w:p>
    <w:p w:rsidR="00000000" w:rsidRDefault="00A833D7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Bemerkungen:</w:t>
      </w:r>
    </w:p>
    <w:p w:rsidR="00000000" w:rsidRDefault="00A833D7">
      <w:pPr>
        <w:rPr>
          <w:lang w:val="de-DE"/>
        </w:rPr>
      </w:pPr>
    </w:p>
    <w:sectPr w:rsidR="00000000">
      <w:headerReference w:type="default" r:id="rId7"/>
      <w:pgSz w:w="11906" w:h="16838" w:code="9"/>
      <w:pgMar w:top="1418" w:right="1418" w:bottom="1134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833D7">
      <w:r>
        <w:separator/>
      </w:r>
    </w:p>
  </w:endnote>
  <w:endnote w:type="continuationSeparator" w:id="0">
    <w:p w:rsidR="00000000" w:rsidRDefault="00A8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833D7">
      <w:r>
        <w:separator/>
      </w:r>
    </w:p>
  </w:footnote>
  <w:footnote w:type="continuationSeparator" w:id="0">
    <w:p w:rsidR="00000000" w:rsidRDefault="00A83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000000">
      <w:tblPrEx>
        <w:tblCellMar>
          <w:top w:w="0" w:type="dxa"/>
          <w:bottom w:w="0" w:type="dxa"/>
        </w:tblCellMar>
      </w:tblPrEx>
      <w:trPr>
        <w:cantSplit/>
      </w:trPr>
      <w:tc>
        <w:tcPr>
          <w:tcW w:w="9071" w:type="dxa"/>
        </w:tcPr>
        <w:p w:rsidR="00000000" w:rsidRDefault="00A833D7">
          <w:pPr>
            <w:ind w:left="360" w:hanging="360"/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>Antr</w:t>
          </w:r>
          <w:r>
            <w:rPr>
              <w:b/>
              <w:sz w:val="26"/>
              <w:szCs w:val="26"/>
              <w:lang w:val="de-DE"/>
            </w:rPr>
            <w:t>agsformular 3.3/1:  Stoffdaten</w:t>
          </w:r>
        </w:p>
      </w:tc>
    </w:tr>
    <w:tr w:rsidR="00000000">
      <w:tblPrEx>
        <w:tblCellMar>
          <w:top w:w="0" w:type="dxa"/>
          <w:bottom w:w="0" w:type="dxa"/>
        </w:tblCellMar>
      </w:tblPrEx>
      <w:trPr>
        <w:cantSplit/>
      </w:trPr>
      <w:tc>
        <w:tcPr>
          <w:tcW w:w="9071" w:type="dxa"/>
        </w:tcPr>
        <w:p w:rsidR="00000000" w:rsidRDefault="00A833D7">
          <w:pPr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 xml:space="preserve">                                          Physikalische Stoffdaten</w:t>
          </w:r>
        </w:p>
      </w:tc>
    </w:tr>
  </w:tbl>
  <w:p w:rsidR="00000000" w:rsidRDefault="00A833D7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D7"/>
    <w:rsid w:val="00A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657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Stoff/</vt:lpstr>
    </vt:vector>
  </TitlesOfParts>
  <Company>SMUL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Stoff/</dc:title>
  <dc:creator>LaschinskyK</dc:creator>
  <cp:lastModifiedBy>Laschinsky, Karola - SMUL</cp:lastModifiedBy>
  <cp:revision>2</cp:revision>
  <cp:lastPrinted>2001-06-19T10:54:00Z</cp:lastPrinted>
  <dcterms:created xsi:type="dcterms:W3CDTF">2015-08-04T12:46:00Z</dcterms:created>
  <dcterms:modified xsi:type="dcterms:W3CDTF">2015-08-04T12:46:00Z</dcterms:modified>
</cp:coreProperties>
</file>