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b/>
                <w:sz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6"/>
              </w:rPr>
              <w:t>Antragsformular  6.2/7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3617AD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Angaben zu Kühl- oder Heizeinrichtungen </w:t>
            </w:r>
          </w:p>
          <w:p w:rsidR="00000000" w:rsidRDefault="003617AD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</w:rPr>
              <w:t>[lfd. Nr. ................. aus Formular 6.2/1]</w:t>
            </w:r>
          </w:p>
        </w:tc>
      </w:tr>
    </w:tbl>
    <w:p w:rsidR="00000000" w:rsidRDefault="003617AD">
      <w:pPr>
        <w:rPr>
          <w:rFonts w:ascii="Times New Roman" w:hAnsi="Times New Roman"/>
          <w:sz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498" w:type="dxa"/>
          </w:tcPr>
          <w:p w:rsidR="00000000" w:rsidRDefault="003617AD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(Dieses Formular ist für Kühl- oder Heizeinrichtungen als unselbständige Funktionseinheiten auszufüllen.)</w:t>
            </w:r>
          </w:p>
        </w:tc>
      </w:tr>
    </w:tbl>
    <w:p w:rsidR="00000000" w:rsidRDefault="003617AD">
      <w:pPr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3969"/>
        <w:gridCol w:w="567"/>
        <w:gridCol w:w="449"/>
        <w:gridCol w:w="35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Art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Kühleinrichtung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.2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Heizeinrichtung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Lageranlage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HBV-Anlage, siehe Formular 6.2/6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Abfüll- oder Umschlaganlage siehe Formular 6.2/5 Nr.: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Behälter in obigen Anlagen siehe Formular 6.2/3 Nr.: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3617AD">
      <w:pPr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993"/>
        <w:gridCol w:w="2835"/>
        <w:gridCol w:w="567"/>
        <w:gridCol w:w="449"/>
        <w:gridCol w:w="35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Funktionsweise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Durchla</w:t>
            </w:r>
            <w:r>
              <w:rPr>
                <w:rFonts w:ascii="Times New Roman" w:hAnsi="Times New Roman"/>
                <w:sz w:val="20"/>
              </w:rPr>
              <w:t>uf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geschlossener Kreislauf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Kreislauf mit Zwischenkreislauf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Kreislauf mit Rückkühlwerken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Luftkühlung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Wasser ohne wassergefährdende Zusatzstoffe als Kühl- oder Heizmedium </w:t>
            </w:r>
            <w:r>
              <w:rPr>
                <w:rFonts w:ascii="Times New Roman" w:hAnsi="Times New Roman"/>
                <w:sz w:val="18"/>
              </w:rPr>
              <w:t>(andernfalls Medium bzw. Zusätze in For</w:t>
            </w:r>
            <w:r>
              <w:rPr>
                <w:rFonts w:ascii="Times New Roman" w:hAnsi="Times New Roman"/>
                <w:sz w:val="18"/>
              </w:rPr>
              <w:t>mular 3 mit aufführen.)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00000" w:rsidRDefault="003617AD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26"/>
        <w:gridCol w:w="141"/>
        <w:gridCol w:w="1134"/>
        <w:gridCol w:w="709"/>
        <w:gridCol w:w="567"/>
        <w:gridCol w:w="396"/>
        <w:gridCol w:w="1447"/>
        <w:gridCol w:w="142"/>
        <w:gridCol w:w="567"/>
        <w:gridCol w:w="283"/>
        <w:gridCol w:w="405"/>
        <w:gridCol w:w="1580"/>
        <w:gridCol w:w="56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Sicherheitsmaßnahmen beim Austreten von Stoffen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Eindringen wassergefährdender Stoffe aus der LAU- oder  HBV-Anlage in Kühl- oder </w:t>
            </w:r>
            <w:proofErr w:type="spellStart"/>
            <w:r>
              <w:rPr>
                <w:rFonts w:ascii="Times New Roman" w:hAnsi="Times New Roman"/>
                <w:sz w:val="20"/>
              </w:rPr>
              <w:t>Heizeinrich-tungen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wird durch Druckdifferenz verhindert</w:t>
            </w:r>
          </w:p>
          <w:p w:rsidR="00000000" w:rsidRDefault="003617AD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000" w:rsidRDefault="003617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>indringen wassergefährdender Stoffe der LAU- oder HBV-Anlage in Kühl- oder Heizeinrichtungen oder umgekehrt wird durch Messungen erkannt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kontinuierlich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diskontinuierlich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automatisch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Meßprinzip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: </w:t>
            </w:r>
          </w:p>
        </w:tc>
        <w:tc>
          <w:tcPr>
            <w:tcW w:w="66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3.2.5</w:t>
            </w:r>
          </w:p>
        </w:tc>
        <w:tc>
          <w:tcPr>
            <w:tcW w:w="4820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Zeit vom </w:t>
            </w:r>
            <w:r>
              <w:rPr>
                <w:rFonts w:ascii="Times New Roman" w:hAnsi="Times New Roman"/>
                <w:sz w:val="20"/>
              </w:rPr>
              <w:t>Auftreten bis zum Erkennen eines Lecks: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3.2.6</w:t>
            </w: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000" w:rsidRDefault="003617AD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Volumen an wassergefährdenden Stoffen, das bis zum Erkennen der Leckage in das Kühl- oder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Heizmedium eintreten kann:</w:t>
            </w:r>
          </w:p>
        </w:tc>
        <w:tc>
          <w:tcPr>
            <w:tcW w:w="4820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000000" w:rsidRDefault="003617AD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3.2.7</w:t>
            </w:r>
          </w:p>
        </w:tc>
        <w:tc>
          <w:tcPr>
            <w:tcW w:w="55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Volumen an Kühl- oder Heizmedium, das bis zum Erkennen der Leckage in die</w:t>
            </w:r>
            <w:r>
              <w:rPr>
                <w:rFonts w:ascii="Times New Roman" w:hAnsi="Times New Roman"/>
                <w:sz w:val="20"/>
              </w:rPr>
              <w:t xml:space="preserve"> LAU- oder HBV-Anlage eintreten kann: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17AD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Beim Eindringen wassergefährdender Stoffe in den Kühl- oder Heizkreislauf wird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die Anlage abgeschaltet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umgeschaltet auf ein Reservesystem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umgeschaltet auf eine Auffang</w:t>
            </w:r>
            <w:r>
              <w:rPr>
                <w:rFonts w:ascii="Times New Roman" w:hAnsi="Times New Roman"/>
                <w:sz w:val="20"/>
              </w:rPr>
              <w:t xml:space="preserve">vorrichtung oder betriebseigene Abwasserbehandlungsanlage nach § 19 SächsVAwS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ind w:left="68" w:hanging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17AD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automatisch umgeschaltet</w:t>
            </w:r>
          </w:p>
        </w:tc>
      </w:tr>
    </w:tbl>
    <w:p w:rsidR="00000000" w:rsidRDefault="003617AD">
      <w:pPr>
        <w:rPr>
          <w:rFonts w:ascii="Times New Roman" w:hAnsi="Times New Roman"/>
        </w:rPr>
      </w:pPr>
    </w:p>
    <w:sectPr w:rsidR="00000000"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AD" w:rsidRDefault="003617AD" w:rsidP="003617AD">
      <w:r>
        <w:separator/>
      </w:r>
    </w:p>
  </w:endnote>
  <w:endnote w:type="continuationSeparator" w:id="0">
    <w:p w:rsidR="003617AD" w:rsidRDefault="003617AD" w:rsidP="0036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AD" w:rsidRDefault="003617AD" w:rsidP="003617AD">
      <w:r>
        <w:separator/>
      </w:r>
    </w:p>
  </w:footnote>
  <w:footnote w:type="continuationSeparator" w:id="0">
    <w:p w:rsidR="003617AD" w:rsidRDefault="003617AD" w:rsidP="00361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AD"/>
    <w:rsid w:val="0036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MS Sans Serif" w:hAnsi="MS Sans Serif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MS Sans Serif" w:hAnsi="MS Sans Serif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MS Sans Serif" w:hAnsi="MS Sans Serif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MS Sans Serif" w:hAnsi="MS Sans Serif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1650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6.2/7</vt:lpstr>
    </vt:vector>
  </TitlesOfParts>
  <Company>LfUG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6.2/7</dc:title>
  <dc:creator>SMU</dc:creator>
  <cp:lastModifiedBy>Laschinsky, Karola - SMUL</cp:lastModifiedBy>
  <cp:revision>2</cp:revision>
  <cp:lastPrinted>2001-01-17T12:45:00Z</cp:lastPrinted>
  <dcterms:created xsi:type="dcterms:W3CDTF">2015-08-13T13:06:00Z</dcterms:created>
  <dcterms:modified xsi:type="dcterms:W3CDTF">2015-08-13T13:06:00Z</dcterms:modified>
</cp:coreProperties>
</file>