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D4922">
      <w:bookmarkStart w:id="0" w:name="_GoBack"/>
      <w:bookmarkEnd w:id="0"/>
    </w:p>
    <w:p w:rsidR="00000000" w:rsidRDefault="00FD4922"/>
    <w:p w:rsidR="00000000" w:rsidRDefault="00FD4922"/>
    <w:p w:rsidR="00000000" w:rsidRDefault="00FD4922"/>
    <w:p w:rsidR="00000000" w:rsidRDefault="00FD4922"/>
    <w:p w:rsidR="00000000" w:rsidRDefault="00FD4922">
      <w:pPr>
        <w:jc w:val="center"/>
        <w:rPr>
          <w:sz w:val="56"/>
          <w:u w:val="single"/>
        </w:rPr>
      </w:pPr>
      <w:r>
        <w:rPr>
          <w:b/>
          <w:sz w:val="56"/>
          <w:u w:val="single"/>
        </w:rPr>
        <w:t>6.2</w:t>
      </w:r>
    </w:p>
    <w:p w:rsidR="00000000" w:rsidRDefault="00FD4922">
      <w:pPr>
        <w:jc w:val="center"/>
        <w:rPr>
          <w:sz w:val="56"/>
        </w:rPr>
      </w:pPr>
    </w:p>
    <w:p w:rsidR="00000000" w:rsidRDefault="00FD4922">
      <w:pPr>
        <w:tabs>
          <w:tab w:val="left" w:pos="851"/>
        </w:tabs>
        <w:jc w:val="center"/>
        <w:rPr>
          <w:b/>
          <w:sz w:val="56"/>
          <w:u w:val="single"/>
        </w:rPr>
      </w:pPr>
      <w:r>
        <w:rPr>
          <w:b/>
          <w:sz w:val="56"/>
          <w:u w:val="single"/>
        </w:rPr>
        <w:t>Angaben zu Anlagen zum Umgang</w:t>
      </w:r>
    </w:p>
    <w:p w:rsidR="00000000" w:rsidRDefault="00FD4922">
      <w:pPr>
        <w:tabs>
          <w:tab w:val="left" w:pos="851"/>
        </w:tabs>
        <w:jc w:val="center"/>
        <w:rPr>
          <w:b/>
          <w:sz w:val="56"/>
          <w:u w:val="single"/>
        </w:rPr>
      </w:pPr>
    </w:p>
    <w:p w:rsidR="00000000" w:rsidRDefault="00FD4922">
      <w:pPr>
        <w:tabs>
          <w:tab w:val="left" w:pos="851"/>
        </w:tabs>
        <w:jc w:val="center"/>
        <w:rPr>
          <w:b/>
          <w:sz w:val="56"/>
        </w:rPr>
      </w:pPr>
      <w:r>
        <w:rPr>
          <w:b/>
          <w:sz w:val="56"/>
          <w:u w:val="single"/>
        </w:rPr>
        <w:t>mit wassergefährdenden Stoffen</w:t>
      </w:r>
    </w:p>
    <w:p w:rsidR="00000000" w:rsidRDefault="00FD4922">
      <w:pPr>
        <w:tabs>
          <w:tab w:val="left" w:pos="851"/>
        </w:tabs>
        <w:jc w:val="center"/>
        <w:rPr>
          <w:sz w:val="56"/>
        </w:rPr>
      </w:pPr>
    </w:p>
    <w:p w:rsidR="00000000" w:rsidRDefault="00FD4922">
      <w:pPr>
        <w:tabs>
          <w:tab w:val="left" w:pos="851"/>
        </w:tabs>
        <w:rPr>
          <w:u w:val="single"/>
        </w:rPr>
      </w:pPr>
      <w:r>
        <w:rPr>
          <w:u w:val="single"/>
        </w:rPr>
        <w:t>Vorbemerkung</w:t>
      </w:r>
    </w:p>
    <w:p w:rsidR="00000000" w:rsidRDefault="00FD4922">
      <w:pPr>
        <w:tabs>
          <w:tab w:val="left" w:pos="851"/>
        </w:tabs>
      </w:pPr>
    </w:p>
    <w:p w:rsidR="00000000" w:rsidRDefault="00FD4922">
      <w:pPr>
        <w:tabs>
          <w:tab w:val="left" w:pos="851"/>
        </w:tabs>
        <w:spacing w:line="360" w:lineRule="auto"/>
      </w:pPr>
      <w:r>
        <w:t>Für jede Anlage zum Lagern, Abfüllen, Umschlagen, Herstellen, Behandeln und Verwenden wassergefährdender Stoffe im Bereich der gewerblichen Wirtschaft und im Bereich öff</w:t>
      </w:r>
      <w:r>
        <w:t>entl</w:t>
      </w:r>
      <w:r>
        <w:t>i</w:t>
      </w:r>
      <w:r>
        <w:t>cher Einrichtungen, ausgenommen für Anlagen zum Lagern und Abfüllen von Dung und Sil</w:t>
      </w:r>
      <w:r>
        <w:t>a</w:t>
      </w:r>
      <w:r>
        <w:t>ges</w:t>
      </w:r>
      <w:r>
        <w:t>i</w:t>
      </w:r>
      <w:r>
        <w:t xml:space="preserve">ckersäften, sind die folgenden </w:t>
      </w:r>
      <w:r>
        <w:rPr>
          <w:u w:val="single"/>
        </w:rPr>
        <w:t>allgemeinen und weitergehenden</w:t>
      </w:r>
      <w:r>
        <w:t xml:space="preserve"> Angaben und Angaben zu </w:t>
      </w:r>
      <w:r>
        <w:rPr>
          <w:u w:val="single"/>
        </w:rPr>
        <w:t>au</w:t>
      </w:r>
      <w:r>
        <w:rPr>
          <w:u w:val="single"/>
        </w:rPr>
        <w:t>s</w:t>
      </w:r>
      <w:r>
        <w:rPr>
          <w:u w:val="single"/>
        </w:rPr>
        <w:t>gewählten Anlagenteilen</w:t>
      </w:r>
      <w:r>
        <w:t xml:space="preserve"> auszu</w:t>
      </w:r>
      <w:r>
        <w:softHyphen/>
        <w:t xml:space="preserve">führen. </w:t>
      </w:r>
    </w:p>
    <w:p w:rsidR="00000000" w:rsidRDefault="00FD4922">
      <w:pPr>
        <w:tabs>
          <w:tab w:val="left" w:pos="851"/>
        </w:tabs>
        <w:spacing w:line="360" w:lineRule="auto"/>
      </w:pPr>
    </w:p>
    <w:p w:rsidR="00000000" w:rsidRDefault="00FD4922">
      <w:pPr>
        <w:spacing w:line="360" w:lineRule="auto"/>
        <w:jc w:val="both"/>
      </w:pPr>
      <w:r>
        <w:t xml:space="preserve">Die Angaben können </w:t>
      </w:r>
      <w:r>
        <w:rPr>
          <w:b/>
          <w:u w:val="single"/>
        </w:rPr>
        <w:t>wahlweise</w:t>
      </w:r>
      <w:r>
        <w:t xml:space="preserve"> verba</w:t>
      </w:r>
      <w:r>
        <w:t xml:space="preserve">l gemäß der nachfolgenden Gliederung </w:t>
      </w:r>
    </w:p>
    <w:p w:rsidR="00000000" w:rsidRDefault="00FD4922">
      <w:pPr>
        <w:spacing w:line="360" w:lineRule="auto"/>
        <w:ind w:left="567"/>
        <w:jc w:val="both"/>
      </w:pPr>
    </w:p>
    <w:p w:rsidR="00000000" w:rsidRDefault="00FD4922">
      <w:pPr>
        <w:pStyle w:val="berschrift1"/>
        <w:spacing w:line="360" w:lineRule="auto"/>
        <w:jc w:val="center"/>
        <w:rPr>
          <w:sz w:val="28"/>
        </w:rPr>
      </w:pPr>
      <w:r>
        <w:rPr>
          <w:sz w:val="28"/>
        </w:rPr>
        <w:t>ODER</w:t>
      </w:r>
    </w:p>
    <w:p w:rsidR="00000000" w:rsidRDefault="00FD4922"/>
    <w:p w:rsidR="00000000" w:rsidRDefault="00FD4922">
      <w:pPr>
        <w:spacing w:line="360" w:lineRule="auto"/>
        <w:jc w:val="both"/>
      </w:pPr>
      <w:r>
        <w:t xml:space="preserve">mit den im </w:t>
      </w:r>
      <w:r>
        <w:rPr>
          <w:b/>
          <w:i/>
        </w:rPr>
        <w:t>Anhang</w:t>
      </w:r>
      <w:r>
        <w:t xml:space="preserve"> beigefügten </w:t>
      </w:r>
      <w:r>
        <w:rPr>
          <w:b/>
          <w:i/>
        </w:rPr>
        <w:t>Antragsunterlagen als Formularsatz</w:t>
      </w:r>
      <w:r>
        <w:t xml:space="preserve"> erfolgen.</w:t>
      </w:r>
    </w:p>
    <w:p w:rsidR="00000000" w:rsidRDefault="00FD4922">
      <w:pPr>
        <w:spacing w:line="360" w:lineRule="auto"/>
        <w:jc w:val="both"/>
      </w:pPr>
    </w:p>
    <w:p w:rsidR="00000000" w:rsidRDefault="00FD4922">
      <w:pPr>
        <w:pStyle w:val="BodyText21"/>
        <w:tabs>
          <w:tab w:val="clear" w:pos="0"/>
          <w:tab w:val="clear" w:pos="1985"/>
          <w:tab w:val="left" w:pos="851"/>
        </w:tabs>
        <w:spacing w:line="360" w:lineRule="auto"/>
      </w:pPr>
      <w:r>
        <w:t>(Anmerkung: Für Anlagen zum Lagern und Abfüllen von Dung und Silagesickersäften sind die Antragsformulare unter 6.3 zu verwenden.)</w:t>
      </w:r>
    </w:p>
    <w:p w:rsidR="00000000" w:rsidRDefault="00FD4922">
      <w:pPr>
        <w:tabs>
          <w:tab w:val="left" w:pos="851"/>
        </w:tabs>
        <w:spacing w:line="360" w:lineRule="auto"/>
        <w:rPr>
          <w:i/>
        </w:rPr>
      </w:pPr>
    </w:p>
    <w:tbl>
      <w:tblPr>
        <w:tblW w:w="0" w:type="auto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F00FF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16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37" w:type="dxa"/>
            <w:gridSpan w:val="2"/>
            <w:shd w:val="clear" w:color="FF00FF" w:fill="auto"/>
            <w:vAlign w:val="center"/>
          </w:tcPr>
          <w:p w:rsidR="00000000" w:rsidRDefault="00FD4922">
            <w:pPr>
              <w:tabs>
                <w:tab w:val="left" w:pos="851"/>
              </w:tabs>
              <w:spacing w:before="120" w:after="120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Ers</w:t>
            </w:r>
            <w:r>
              <w:rPr>
                <w:b/>
                <w:sz w:val="20"/>
              </w:rPr>
              <w:t>tellung der Antragsunterlagen</w:t>
            </w:r>
            <w:r>
              <w:rPr>
                <w:b/>
                <w:sz w:val="20"/>
              </w:rPr>
              <w:br/>
            </w:r>
            <w:r>
              <w:rPr>
                <w:b/>
                <w:i/>
                <w:sz w:val="20"/>
              </w:rPr>
              <w:t>(Zutreffendes ankreuzen)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5" w:type="dxa"/>
            <w:shd w:val="clear" w:color="FF00FF" w:fill="auto"/>
            <w:vAlign w:val="center"/>
          </w:tcPr>
          <w:p w:rsidR="00000000" w:rsidRDefault="00FD4922">
            <w:pPr>
              <w:pStyle w:val="Funotentext"/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- verbal nach Gliederung </w:t>
            </w:r>
            <w:r>
              <w:rPr>
                <w:b/>
              </w:rPr>
              <w:br/>
            </w:r>
          </w:p>
        </w:tc>
        <w:tc>
          <w:tcPr>
            <w:tcW w:w="1632" w:type="dxa"/>
            <w:shd w:val="clear" w:color="FF00FF" w:fill="auto"/>
            <w:vAlign w:val="center"/>
          </w:tcPr>
          <w:p w:rsidR="00000000" w:rsidRDefault="00FD4922">
            <w:pPr>
              <w:jc w:val="center"/>
              <w:rPr>
                <w:b/>
                <w:u w:val="single"/>
              </w:rPr>
            </w:pPr>
            <w:r>
              <w:rPr>
                <w:b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62230</wp:posOffset>
                      </wp:positionV>
                      <wp:extent cx="228600" cy="1905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FD4922">
                                  <w: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2pt;margin-top:4.9pt;width:18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">
                      <v:textbox>
                        <w:txbxContent>
                          <w:p w:rsidR="00000000" w:rsidRDefault="00FD4922">
                            <w: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05" w:type="dxa"/>
            <w:shd w:val="clear" w:color="FF00FF" w:fill="auto"/>
            <w:vAlign w:val="center"/>
          </w:tcPr>
          <w:p w:rsidR="00000000" w:rsidRDefault="00FD4922">
            <w:pPr>
              <w:pStyle w:val="Funotentext"/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>- Antragsunterlagen als Formularsatz (Anhang)</w:t>
            </w:r>
            <w:r>
              <w:rPr>
                <w:b/>
              </w:rPr>
              <w:br/>
            </w:r>
          </w:p>
        </w:tc>
        <w:tc>
          <w:tcPr>
            <w:tcW w:w="1632" w:type="dxa"/>
            <w:shd w:val="clear" w:color="FF00FF" w:fill="auto"/>
            <w:vAlign w:val="center"/>
          </w:tcPr>
          <w:p w:rsidR="00000000" w:rsidRDefault="00FD4922">
            <w:pPr>
              <w:jc w:val="center"/>
              <w:rPr>
                <w:b/>
                <w:u w:val="single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52070</wp:posOffset>
                      </wp:positionV>
                      <wp:extent cx="226695" cy="19431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95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FD4922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14.15pt;margin-top:4.1pt;width:17.8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">
                      <v:textbox>
                        <w:txbxContent>
                          <w:p w:rsidR="00000000" w:rsidRDefault="00FD4922"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00000" w:rsidRDefault="00FD4922">
      <w:pPr>
        <w:pStyle w:val="berschrift1"/>
      </w:pPr>
      <w:r>
        <w:br w:type="page"/>
      </w:r>
    </w:p>
    <w:p w:rsidR="00000000" w:rsidRDefault="00FD4922">
      <w:pPr>
        <w:pStyle w:val="berschrift1"/>
      </w:pPr>
    </w:p>
    <w:p w:rsidR="00000000" w:rsidRDefault="00FD4922"/>
    <w:p w:rsidR="00000000" w:rsidRDefault="00FD4922"/>
    <w:p w:rsidR="00000000" w:rsidRDefault="00FD4922"/>
    <w:p w:rsidR="00000000" w:rsidRDefault="00FD4922"/>
    <w:p w:rsidR="00000000" w:rsidRDefault="00FD4922"/>
    <w:p w:rsidR="00000000" w:rsidRDefault="00FD4922"/>
    <w:p w:rsidR="00000000" w:rsidRDefault="00FD4922"/>
    <w:p w:rsidR="00000000" w:rsidRDefault="00FD4922"/>
    <w:p w:rsidR="00000000" w:rsidRDefault="00FD4922"/>
    <w:p w:rsidR="00000000" w:rsidRDefault="00FD4922">
      <w:pPr>
        <w:jc w:val="center"/>
        <w:rPr>
          <w:b/>
          <w:sz w:val="56"/>
        </w:rPr>
      </w:pPr>
      <w:r>
        <w:rPr>
          <w:b/>
          <w:sz w:val="56"/>
        </w:rPr>
        <w:t xml:space="preserve">Antragsunterlagen </w:t>
      </w:r>
    </w:p>
    <w:p w:rsidR="00000000" w:rsidRDefault="00FD4922">
      <w:pPr>
        <w:jc w:val="center"/>
        <w:rPr>
          <w:b/>
          <w:sz w:val="56"/>
        </w:rPr>
      </w:pPr>
    </w:p>
    <w:p w:rsidR="00000000" w:rsidRDefault="00FD4922">
      <w:pPr>
        <w:jc w:val="center"/>
        <w:rPr>
          <w:b/>
          <w:sz w:val="56"/>
        </w:rPr>
      </w:pPr>
      <w:r>
        <w:rPr>
          <w:b/>
          <w:sz w:val="56"/>
        </w:rPr>
        <w:t>verbal nach Glied</w:t>
      </w:r>
      <w:r>
        <w:rPr>
          <w:b/>
          <w:sz w:val="56"/>
        </w:rPr>
        <w:t>e</w:t>
      </w:r>
      <w:r>
        <w:rPr>
          <w:b/>
          <w:sz w:val="56"/>
        </w:rPr>
        <w:t>rung</w:t>
      </w:r>
    </w:p>
    <w:p w:rsidR="00000000" w:rsidRDefault="00FD4922"/>
    <w:p w:rsidR="00000000" w:rsidRDefault="00FD4922">
      <w:pPr>
        <w:pStyle w:val="berschrift1"/>
      </w:pPr>
    </w:p>
    <w:p w:rsidR="00000000" w:rsidRDefault="00FD4922">
      <w:pPr>
        <w:pStyle w:val="berschrift1"/>
      </w:pPr>
      <w:r>
        <w:br w:type="page"/>
      </w:r>
    </w:p>
    <w:p w:rsidR="00000000" w:rsidRDefault="00FD4922">
      <w:pPr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pct5" w:color="auto" w:fill="FFFFFF"/>
          </w:tcPr>
          <w:p w:rsidR="00000000" w:rsidRDefault="00FD4922">
            <w:pPr>
              <w:spacing w:before="120" w:after="120"/>
              <w:rPr>
                <w:b/>
              </w:rPr>
            </w:pPr>
            <w:r>
              <w:rPr>
                <w:b/>
              </w:rPr>
              <w:t>6.2/1</w:t>
            </w:r>
          </w:p>
        </w:tc>
        <w:tc>
          <w:tcPr>
            <w:tcW w:w="8505" w:type="dxa"/>
            <w:shd w:val="pct5" w:color="auto" w:fill="FFFFFF"/>
          </w:tcPr>
          <w:p w:rsidR="00000000" w:rsidRDefault="00FD4922">
            <w:pPr>
              <w:spacing w:before="120" w:after="120"/>
              <w:rPr>
                <w:b/>
              </w:rPr>
            </w:pPr>
            <w:r>
              <w:rPr>
                <w:b/>
              </w:rPr>
              <w:t>Auflistung der Anlagen zum Umgang mit wassergefährdend</w:t>
            </w:r>
            <w:r>
              <w:rPr>
                <w:b/>
              </w:rPr>
              <w:t>en Stoffen</w:t>
            </w:r>
          </w:p>
        </w:tc>
      </w:tr>
    </w:tbl>
    <w:p w:rsidR="00000000" w:rsidRDefault="00FD4922">
      <w:pPr>
        <w:jc w:val="both"/>
        <w:rPr>
          <w:b/>
          <w:i/>
          <w:sz w:val="20"/>
        </w:rPr>
      </w:pPr>
    </w:p>
    <w:p w:rsidR="00000000" w:rsidRDefault="00FD4922">
      <w:pPr>
        <w:pStyle w:val="Textkrper"/>
      </w:pPr>
      <w:r>
        <w:t xml:space="preserve">Auflistung der Anlagen, die errichtet oder wesentlich geändert werden sollen </w:t>
      </w:r>
    </w:p>
    <w:p w:rsidR="00000000" w:rsidRDefault="00FD4922">
      <w:pPr>
        <w:ind w:left="284" w:hanging="284"/>
        <w:rPr>
          <w:i/>
          <w:color w:val="0000FF"/>
          <w:sz w:val="20"/>
        </w:rPr>
      </w:pPr>
      <w:r>
        <w:rPr>
          <w:i/>
          <w:color w:val="0000FF"/>
          <w:sz w:val="20"/>
        </w:rPr>
        <w:t>(Angaben sind nicht auszufüllen, wenn Kopien der Anzeige und des Bestätigungsschreibens beigefügt sind)</w:t>
      </w:r>
    </w:p>
    <w:p w:rsidR="00000000" w:rsidRDefault="00FD4922">
      <w:pPr>
        <w:ind w:left="284" w:hanging="284"/>
        <w:jc w:val="center"/>
        <w:rPr>
          <w:sz w:val="20"/>
        </w:rPr>
      </w:pPr>
    </w:p>
    <w:p w:rsidR="00000000" w:rsidRDefault="00FD4922">
      <w:pPr>
        <w:ind w:left="284" w:hanging="284"/>
        <w:jc w:val="center"/>
        <w:rPr>
          <w:sz w:val="20"/>
        </w:rPr>
      </w:pPr>
    </w:p>
    <w:tbl>
      <w:tblPr>
        <w:tblW w:w="0" w:type="auto"/>
        <w:tblInd w:w="7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FD4922">
            <w:pPr>
              <w:spacing w:before="120"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Lfd. Nr.</w:t>
            </w:r>
          </w:p>
        </w:tc>
        <w:tc>
          <w:tcPr>
            <w:tcW w:w="7513" w:type="dxa"/>
            <w:shd w:val="clear" w:color="00FFFF" w:fill="auto"/>
          </w:tcPr>
          <w:p w:rsidR="00000000" w:rsidRDefault="00FD4922">
            <w:pPr>
              <w:spacing w:before="120"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  <w:tc>
          <w:tcPr>
            <w:tcW w:w="7513" w:type="dxa"/>
            <w:shd w:val="clear" w:color="00FFFF" w:fill="auto"/>
          </w:tcPr>
          <w:p w:rsidR="00000000" w:rsidRDefault="00FD4922">
            <w:pPr>
              <w:spacing w:line="360" w:lineRule="auto"/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shd w:val="clear" w:color="00FFFF" w:fill="auto"/>
          </w:tcPr>
          <w:p w:rsidR="00000000" w:rsidRDefault="00FD4922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...........</w:t>
            </w:r>
          </w:p>
        </w:tc>
        <w:tc>
          <w:tcPr>
            <w:tcW w:w="7513" w:type="dxa"/>
            <w:shd w:val="clear" w:color="00FFFF" w:fill="auto"/>
          </w:tcPr>
          <w:p w:rsidR="00000000" w:rsidRDefault="00FD4922">
            <w:pPr>
              <w:spacing w:line="360" w:lineRule="auto"/>
              <w:jc w:val="center"/>
              <w:rPr>
                <w:b/>
                <w:sz w:val="20"/>
              </w:rPr>
            </w:pPr>
          </w:p>
        </w:tc>
      </w:tr>
    </w:tbl>
    <w:p w:rsidR="00000000" w:rsidRDefault="00FD4922">
      <w:pPr>
        <w:jc w:val="both"/>
        <w:rPr>
          <w:b/>
          <w:i/>
          <w:sz w:val="20"/>
        </w:rPr>
      </w:pPr>
    </w:p>
    <w:p w:rsidR="00000000" w:rsidRDefault="00FD4922">
      <w:pPr>
        <w:pStyle w:val="berschrift1"/>
      </w:pPr>
    </w:p>
    <w:p w:rsidR="00000000" w:rsidRDefault="00FD4922">
      <w:pPr>
        <w:pStyle w:val="berschrift1"/>
      </w:pPr>
      <w:r>
        <w:br w:type="page"/>
      </w:r>
      <w:r>
        <w:lastRenderedPageBreak/>
        <w:t xml:space="preserve">Gliederung </w:t>
      </w:r>
    </w:p>
    <w:p w:rsidR="00000000" w:rsidRDefault="00FD4922">
      <w:pPr>
        <w:pStyle w:val="Funotentext"/>
      </w:pPr>
    </w:p>
    <w:p w:rsidR="00000000" w:rsidRDefault="00FD4922">
      <w:pPr>
        <w:pStyle w:val="BodyText2"/>
      </w:pPr>
      <w:r>
        <w:t>Für jede Anlage im Sinne von § 2 SächsVAwS mit einer eigenen laufenden Nummer aus 6.2/1 sind die Ang</w:t>
      </w:r>
      <w:r>
        <w:t>a</w:t>
      </w:r>
      <w:r>
        <w:t>ben nach den folgenden Fragestellungen je nach Anlagenart in den aufgeführten Kombinationen zusammenz</w:t>
      </w:r>
      <w:r>
        <w:t>u</w:t>
      </w:r>
      <w:r>
        <w:t>stellen, so dass für jede Anlage ein zusammenhängen</w:t>
      </w:r>
      <w:r>
        <w:t>der, geordneter Block von Unterl</w:t>
      </w:r>
      <w:r>
        <w:t>a</w:t>
      </w:r>
      <w:r>
        <w:t xml:space="preserve">gen entsteht. </w:t>
      </w:r>
    </w:p>
    <w:p w:rsidR="00000000" w:rsidRDefault="00FD4922">
      <w:pPr>
        <w:pStyle w:val="BodyText2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60"/>
        <w:gridCol w:w="1967"/>
        <w:gridCol w:w="160"/>
        <w:gridCol w:w="2391"/>
        <w:gridCol w:w="160"/>
        <w:gridCol w:w="23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68" w:type="dxa"/>
            <w:gridSpan w:val="7"/>
            <w:shd w:val="pct10" w:color="auto" w:fill="FFFFFF"/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>Allgemeine Angaben zu der einzelnen Anlage (Checkliste) - Nummer 6.2/2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00" w:fill="FFFFFF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0000" w:fill="auto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00" w:fill="auto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L-Anlage für flüssige Stoffe?</w:t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19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LAU-Anlage für feste Stoffe ?</w:t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2391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pStyle w:val="Funotentext"/>
              <w:jc w:val="center"/>
              <w:rPr>
                <w:b/>
              </w:rPr>
            </w:pPr>
            <w:r>
              <w:rPr>
                <w:b/>
              </w:rPr>
              <w:t>A oder U für flüssige Sto</w:t>
            </w:r>
            <w:r>
              <w:rPr>
                <w:b/>
              </w:rPr>
              <w:t>f</w:t>
            </w:r>
            <w:r>
              <w:rPr>
                <w:b/>
              </w:rPr>
              <w:t>fe ?</w:t>
            </w:r>
          </w:p>
        </w:tc>
        <w:tc>
          <w:tcPr>
            <w:tcW w:w="160" w:type="dxa"/>
          </w:tcPr>
          <w:p w:rsidR="00000000" w:rsidRDefault="00FD4922">
            <w:pPr>
              <w:pStyle w:val="Funotentext"/>
            </w:pPr>
          </w:p>
        </w:tc>
        <w:tc>
          <w:tcPr>
            <w:tcW w:w="2392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HBV-Anlage?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 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19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6.2/4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6.2/5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Beginn mit 6.2/6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Behälter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Behälter oder </w:t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Lagern fester Stoffe?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6.2/3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6.2/3 bzw. 6.2/4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Befülleinrichtungen?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Befülleinrichtungen?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6.2/5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</w:t>
            </w:r>
            <w:r>
              <w:rPr>
                <w:b/>
                <w:sz w:val="18"/>
              </w:rPr>
              <w:t>.2/5 bzw. 6.2/4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Kühl- oder </w:t>
            </w:r>
          </w:p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Heizeinrichtungen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6.2/7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betrachtende Rohrleitungen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</w:t>
            </w:r>
            <w:r>
              <w:rPr>
                <w:sz w:val="18"/>
              </w:rPr>
              <w:t>e Rohrleitungen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Gesondert zu betrachtende Rohrleitungen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6.2/8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6.2/8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6.2/8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Dichtflächen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6.2/9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</w:t>
            </w:r>
            <w:r>
              <w:rPr>
                <w:sz w:val="18"/>
              </w:rPr>
              <w:t>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Auffangvorrichtungen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6.2.10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6.2/10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6.2.10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6.2/10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Löschwasserrückhalteein-richtung oder - anlage?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</w:t>
            </w:r>
            <w:r>
              <w:rPr>
                <w:sz w:val="18"/>
              </w:rPr>
              <w:t>e</w:t>
            </w:r>
            <w:r>
              <w:rPr>
                <w:sz w:val="18"/>
              </w:rPr>
              <w:t>einrichtung oder - anl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ge?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</w:t>
            </w:r>
            <w:r>
              <w:rPr>
                <w:sz w:val="18"/>
              </w:rPr>
              <w:t>teein-richtung oder - anlage?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Löschwasserrückhalteein-richtung oder - anlage?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6.2/11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  <w:r>
              <w:rPr>
                <w:sz w:val="18"/>
              </w:rPr>
              <w:br/>
            </w: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Abwasseranlage als 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teeinrichtung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Abwasseranlage als Rückha</w:t>
            </w:r>
            <w:r>
              <w:rPr>
                <w:sz w:val="18"/>
              </w:rPr>
              <w:t>l</w:t>
            </w:r>
            <w:r>
              <w:rPr>
                <w:sz w:val="18"/>
              </w:rPr>
              <w:t>teeinrichtung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6.2/12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  <w:r>
              <w:rPr>
                <w:b/>
                <w:sz w:val="18"/>
              </w:rPr>
              <w:t>nn 6.2/12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sym w:font="Wingdings" w:char="F0EA"/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Schächte oder Schutzkanäle?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Schächte oder Schutzkanäle ?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Domschächte, sonstige Schächte oder Schutzkanäle ?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967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  <w:tc>
          <w:tcPr>
            <w:tcW w:w="160" w:type="dxa"/>
          </w:tcPr>
          <w:p w:rsidR="00000000" w:rsidRDefault="00FD4922">
            <w:pPr>
              <w:rPr>
                <w:sz w:val="18"/>
              </w:rPr>
            </w:pPr>
          </w:p>
        </w:tc>
        <w:tc>
          <w:tcPr>
            <w:tcW w:w="2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dann 6.2/13</w:t>
            </w:r>
          </w:p>
        </w:tc>
      </w:tr>
    </w:tbl>
    <w:p w:rsidR="00000000" w:rsidRDefault="00FD4922">
      <w:pPr>
        <w:jc w:val="both"/>
        <w:rPr>
          <w:b/>
          <w:i/>
          <w:sz w:val="20"/>
        </w:rPr>
      </w:pPr>
    </w:p>
    <w:p w:rsidR="00000000" w:rsidRDefault="00FD4922">
      <w:pPr>
        <w:jc w:val="both"/>
        <w:rPr>
          <w:b/>
          <w:i/>
          <w:sz w:val="20"/>
        </w:rPr>
      </w:pPr>
    </w:p>
    <w:p w:rsidR="00000000" w:rsidRDefault="00FD4922">
      <w:pPr>
        <w:pStyle w:val="berschrift3"/>
        <w:rPr>
          <w:b/>
        </w:rPr>
      </w:pPr>
      <w:r>
        <w:rPr>
          <w:b/>
        </w:rPr>
        <w:t>Auflistung der erforderlichen Anga</w:t>
      </w:r>
      <w:r>
        <w:rPr>
          <w:b/>
        </w:rPr>
        <w:t xml:space="preserve">ben </w:t>
      </w:r>
    </w:p>
    <w:p w:rsidR="00000000" w:rsidRDefault="00FD4922">
      <w:pPr>
        <w:jc w:val="both"/>
        <w:rPr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229"/>
        <w:gridCol w:w="709"/>
        <w:gridCol w:w="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  <w:tcBorders>
              <w:bottom w:val="single" w:sz="4" w:space="0" w:color="auto"/>
            </w:tcBorders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Nummer</w:t>
            </w:r>
          </w:p>
        </w:tc>
        <w:tc>
          <w:tcPr>
            <w:tcW w:w="7229" w:type="dxa"/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Titel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Ja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6.2/2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Allgemeine Angaben zu der einzelnen Anlage (Checkliste)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6.2/3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Ortsfeste und ortsfest benutzte Behälter sowie Transportbehälter und Verpackungen für flüssige wassergefährdende Stoffe, insbesondere zum Lagern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6.2/4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Lagern, Abfüllen, Umschlagen fester wassergefährdender Stoffe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6.2/5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Abfüllen bzw. Umschlagen flüssiger wassergefährdender Stoffe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6.2/6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Herstellen, Behandeln, Verwenden wassergefährdender Stoffe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6.2/7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Angaben zu Kühl- oder Heizeinrichtungen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6.2/8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Rohrleitungen zum Befördern wassergefährdender Stoffe innerhalb des Werkgelä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>des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6.2/9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Dichtflächen (Ableit-, Aufstell- oder Bodenflächen)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6.2/10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Auffangvorrichtungen (Auffangräume, -wannen, -tassen, -flächen)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6.2/11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Löschwasser-R</w:t>
            </w:r>
            <w:r>
              <w:rPr>
                <w:sz w:val="18"/>
              </w:rPr>
              <w:t>ückhalteeinrichtungen bzw. -anlagen im Sinne der LöRüRL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6.2/12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Abwasseranlagen als Auffangvorrichtungen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00000" w:rsidRDefault="00FD4922">
            <w:pPr>
              <w:ind w:left="57"/>
              <w:jc w:val="both"/>
              <w:rPr>
                <w:sz w:val="18"/>
                <w:u w:val="single"/>
              </w:rPr>
            </w:pPr>
            <w:r>
              <w:rPr>
                <w:b/>
                <w:sz w:val="18"/>
              </w:rPr>
              <w:t>6.2/13</w:t>
            </w:r>
          </w:p>
        </w:tc>
        <w:tc>
          <w:tcPr>
            <w:tcW w:w="7229" w:type="dxa"/>
          </w:tcPr>
          <w:p w:rsidR="00000000" w:rsidRDefault="00FD4922">
            <w:pPr>
              <w:jc w:val="both"/>
              <w:rPr>
                <w:sz w:val="18"/>
                <w:u w:val="single"/>
              </w:rPr>
            </w:pPr>
            <w:r>
              <w:rPr>
                <w:sz w:val="18"/>
              </w:rPr>
              <w:t>Domschächte, sonstigen Schächte bzw. unterirdische Schutzkanäle</w:t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18"/>
                <w:u w:val="single"/>
              </w:rPr>
            </w:pPr>
            <w:r>
              <w:rPr>
                <w:sz w:val="18"/>
              </w:rPr>
              <w:sym w:font="Symbol" w:char="F094"/>
            </w:r>
          </w:p>
        </w:tc>
      </w:tr>
    </w:tbl>
    <w:p w:rsidR="00000000" w:rsidRDefault="00FD4922">
      <w:pPr>
        <w:jc w:val="both"/>
        <w:rPr>
          <w:b/>
          <w:i/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6.2/2</w:t>
            </w:r>
          </w:p>
        </w:tc>
        <w:tc>
          <w:tcPr>
            <w:tcW w:w="8930" w:type="dxa"/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Allgemeine Angaben zu der einzelnen Anlage (Checkliste)</w:t>
            </w:r>
            <w:r>
              <w:t xml:space="preserve">    </w:t>
            </w:r>
            <w:r>
              <w:t xml:space="preserve">                              </w:t>
            </w:r>
            <w:r>
              <w:rPr>
                <w:b/>
                <w:sz w:val="26"/>
              </w:rPr>
              <w:t>Blatt 1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pStyle w:val="Funotentext"/>
        <w:rPr>
          <w:sz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1417"/>
        <w:gridCol w:w="851"/>
        <w:gridCol w:w="708"/>
        <w:gridCol w:w="709"/>
        <w:gridCol w:w="709"/>
        <w:gridCol w:w="709"/>
        <w:gridCol w:w="708"/>
        <w:gridCol w:w="851"/>
        <w:gridCol w:w="8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930" w:type="dxa"/>
            <w:gridSpan w:val="11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Standort der Anlage</w:t>
            </w:r>
            <w:r>
              <w:rPr>
                <w:sz w:val="20"/>
              </w:rPr>
              <w:t xml:space="preserve"> </w:t>
            </w:r>
          </w:p>
          <w:p w:rsidR="00000000" w:rsidRDefault="00FD4922">
            <w:pPr>
              <w:tabs>
                <w:tab w:val="left" w:pos="7159"/>
              </w:tabs>
              <w:rPr>
                <w:b/>
                <w:color w:val="000080"/>
                <w:sz w:val="20"/>
              </w:rPr>
            </w:pPr>
            <w:r>
              <w:rPr>
                <w:i/>
                <w:color w:val="0000FF"/>
                <w:sz w:val="20"/>
              </w:rPr>
              <w:t>(Angaben sind nicht auszufüllen, wenn Kopien der Anzeige und des Bestätigungsschreibens beigefügt sind</w:t>
            </w:r>
            <w:r>
              <w:rPr>
                <w:i/>
                <w:color w:val="000080"/>
                <w:sz w:val="2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35" w:type="dxa"/>
            <w:gridSpan w:val="3"/>
            <w:shd w:val="clear" w:color="00FFFF" w:fill="auto"/>
          </w:tcPr>
          <w:p w:rsidR="00000000" w:rsidRDefault="00FD4922">
            <w:pPr>
              <w:pStyle w:val="berschrift5"/>
              <w:spacing w:after="120"/>
              <w:ind w:left="0"/>
              <w:rPr>
                <w:b w:val="0"/>
              </w:rPr>
            </w:pPr>
            <w:r>
              <w:rPr>
                <w:b w:val="0"/>
              </w:rPr>
              <w:t>Name des nächsten Gewässers</w:t>
            </w:r>
          </w:p>
        </w:tc>
        <w:tc>
          <w:tcPr>
            <w:tcW w:w="851" w:type="dxa"/>
            <w:shd w:val="clear" w:color="00FFFF" w:fill="auto"/>
          </w:tcPr>
          <w:p w:rsidR="00000000" w:rsidRDefault="00FD4922">
            <w:pPr>
              <w:pStyle w:val="berschrift6"/>
              <w:tabs>
                <w:tab w:val="left" w:pos="7513"/>
              </w:tabs>
              <w:spacing w:after="120"/>
              <w:ind w:left="0"/>
              <w:rPr>
                <w:u w:val="none"/>
              </w:rPr>
            </w:pPr>
            <w:r>
              <w:rPr>
                <w:u w:val="none"/>
              </w:rPr>
              <w:t>1.2</w:t>
            </w:r>
          </w:p>
        </w:tc>
        <w:tc>
          <w:tcPr>
            <w:tcW w:w="5244" w:type="dxa"/>
            <w:gridSpan w:val="7"/>
            <w:shd w:val="clear" w:color="00FFFF" w:fill="auto"/>
          </w:tcPr>
          <w:p w:rsidR="00000000" w:rsidRDefault="00FD4922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Abstand zu diesem </w:t>
            </w:r>
            <w:r>
              <w:rPr>
                <w:sz w:val="20"/>
              </w:rPr>
              <w:t>[m]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000000" w:rsidRDefault="00FD4922">
            <w:pPr>
              <w:pStyle w:val="berschrift4"/>
              <w:spacing w:after="12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1.3</w:t>
            </w:r>
          </w:p>
        </w:tc>
        <w:tc>
          <w:tcPr>
            <w:tcW w:w="8930" w:type="dxa"/>
            <w:gridSpan w:val="11"/>
            <w:shd w:val="clear" w:color="00FFFF" w:fill="auto"/>
          </w:tcPr>
          <w:p w:rsidR="00000000" w:rsidRDefault="00FD4922">
            <w:pPr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  <w:tab w:val="left" w:pos="7513"/>
              </w:tabs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Flußgebiets-Nr</w:t>
            </w:r>
            <w:r>
              <w:rPr>
                <w:i/>
                <w:sz w:val="20"/>
              </w:rPr>
              <w:t>. (von der Behörde auszufüllen)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000000" w:rsidRDefault="00FD4922">
            <w:pPr>
              <w:pStyle w:val="berschrift6"/>
              <w:ind w:left="0"/>
              <w:rPr>
                <w:u w:val="none"/>
              </w:rPr>
            </w:pPr>
            <w:r>
              <w:rPr>
                <w:u w:val="none"/>
              </w:rPr>
              <w:t>1.4</w:t>
            </w:r>
          </w:p>
        </w:tc>
        <w:tc>
          <w:tcPr>
            <w:tcW w:w="8930" w:type="dxa"/>
            <w:gridSpan w:val="11"/>
            <w:tcBorders>
              <w:left w:val="nil"/>
              <w:bottom w:val="nil"/>
            </w:tcBorders>
            <w:shd w:val="clear" w:color="00FFFF" w:fill="auto"/>
          </w:tcPr>
          <w:p w:rsidR="00000000" w:rsidRDefault="00FD4922">
            <w:pPr>
              <w:pStyle w:val="Funotentext"/>
              <w:tabs>
                <w:tab w:val="left" w:pos="851"/>
                <w:tab w:val="left" w:pos="2269"/>
                <w:tab w:val="left" w:pos="4253"/>
                <w:tab w:val="left" w:pos="4962"/>
                <w:tab w:val="left" w:pos="5387"/>
                <w:tab w:val="left" w:pos="6804"/>
              </w:tabs>
            </w:pPr>
            <w:r>
              <w:t>Angaben zur Lage in besonderen Gebieten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00FFFF" w:fill="auto"/>
          </w:tcPr>
          <w:p w:rsidR="00000000" w:rsidRDefault="00FD4922">
            <w:pPr>
              <w:pStyle w:val="berschrift2"/>
              <w:jc w:val="left"/>
              <w:rPr>
                <w:b w:val="0"/>
                <w:color w:val="auto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  <w:shd w:val="clear" w:color="00FFFF" w:fill="auto"/>
          </w:tcPr>
          <w:p w:rsidR="00000000" w:rsidRDefault="00FD4922">
            <w:pPr>
              <w:pStyle w:val="berschrift2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1.4.1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5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</w:t>
            </w:r>
            <w:r>
              <w:rPr>
                <w:b/>
                <w:sz w:val="20"/>
              </w:rPr>
              <w:t xml:space="preserve">nicht </w:t>
            </w:r>
            <w:r>
              <w:rPr>
                <w:sz w:val="20"/>
              </w:rPr>
              <w:t>in einem besonderen Gebiet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000000" w:rsidRDefault="00FD4922">
            <w:pPr>
              <w:pStyle w:val="berschrift8"/>
              <w:ind w:left="0" w:right="-70"/>
              <w:jc w:val="center"/>
              <w:rPr>
                <w:i w:val="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00FFFF" w:fill="auto"/>
          </w:tcPr>
          <w:p w:rsidR="00000000" w:rsidRDefault="00FD4922">
            <w:pPr>
              <w:pStyle w:val="berschrift8"/>
              <w:ind w:left="0" w:right="-70"/>
              <w:rPr>
                <w:i w:val="0"/>
              </w:rPr>
            </w:pPr>
            <w:r>
              <w:rPr>
                <w:i w:val="0"/>
              </w:rPr>
              <w:t>1.4.2</w:t>
            </w:r>
          </w:p>
        </w:tc>
        <w:tc>
          <w:tcPr>
            <w:tcW w:w="709" w:type="dxa"/>
            <w:tcBorders>
              <w:bottom w:val="nil"/>
            </w:tcBorders>
            <w:shd w:val="clear" w:color="00FFFF" w:fill="auto"/>
          </w:tcPr>
          <w:p w:rsidR="00000000" w:rsidRDefault="00FD4922">
            <w:pPr>
              <w:pStyle w:val="berschrift8"/>
              <w:ind w:left="-70" w:right="-70"/>
              <w:jc w:val="center"/>
              <w:rPr>
                <w:i w:val="0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00FFFF" w:fill="auto"/>
          </w:tcPr>
          <w:p w:rsidR="00000000" w:rsidRDefault="00FD4922">
            <w:pPr>
              <w:pStyle w:val="berschrift8"/>
              <w:ind w:left="0" w:right="-70"/>
              <w:jc w:val="center"/>
              <w:rPr>
                <w:i w:val="0"/>
              </w:rPr>
            </w:pPr>
            <w:r>
              <w:rPr>
                <w:i w:val="0"/>
              </w:rPr>
              <w:t>Art des Gebietes</w:t>
            </w:r>
          </w:p>
        </w:tc>
        <w:tc>
          <w:tcPr>
            <w:tcW w:w="5244" w:type="dxa"/>
            <w:gridSpan w:val="7"/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Schutzzone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II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 a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 b</w:t>
            </w: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1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 a</w:t>
            </w:r>
          </w:p>
        </w:tc>
        <w:tc>
          <w:tcPr>
            <w:tcW w:w="850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 b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1.4.2.1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268" w:type="dxa"/>
            <w:gridSpan w:val="2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H</w:t>
            </w:r>
            <w:r>
              <w:rPr>
                <w:sz w:val="20"/>
              </w:rPr>
              <w:t>eilquellenschutzgebiet</w:t>
            </w: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1.4.2.2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268" w:type="dxa"/>
            <w:gridSpan w:val="2"/>
            <w:shd w:val="clear" w:color="00FFFF" w:fill="auto"/>
          </w:tcPr>
          <w:p w:rsidR="00000000" w:rsidRDefault="00FD4922">
            <w:pPr>
              <w:pStyle w:val="berschrift5"/>
              <w:ind w:left="0"/>
              <w:rPr>
                <w:b w:val="0"/>
              </w:rPr>
            </w:pPr>
            <w:r>
              <w:rPr>
                <w:b w:val="0"/>
              </w:rPr>
              <w:t>Wasserschutzgebiet</w:t>
            </w: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708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1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  <w:tc>
          <w:tcPr>
            <w:tcW w:w="850" w:type="dxa"/>
            <w:shd w:val="clear" w:color="00FFFF" w:fill="auto"/>
          </w:tcPr>
          <w:p w:rsidR="00000000" w:rsidRDefault="00FD4922">
            <w:pPr>
              <w:spacing w:after="2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9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1.4.2.3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512" w:type="dxa"/>
            <w:gridSpan w:val="9"/>
            <w:shd w:val="clear" w:color="00FFFF" w:fill="auto"/>
          </w:tcPr>
          <w:p w:rsidR="00000000" w:rsidRDefault="00FD4922">
            <w:pPr>
              <w:pStyle w:val="Funotentext"/>
            </w:pPr>
            <w:r>
              <w:t>Überschwemmungsgebiet</w:t>
            </w:r>
          </w:p>
        </w:tc>
      </w:tr>
    </w:tbl>
    <w:p w:rsidR="00000000" w:rsidRDefault="00FD4922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82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930" w:type="dxa"/>
            <w:gridSpan w:val="2"/>
            <w:shd w:val="clear" w:color="00FFFF" w:fill="auto"/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Anlage zum</w:t>
            </w:r>
          </w:p>
          <w:p w:rsidR="00000000" w:rsidRDefault="00FD4922">
            <w:pPr>
              <w:rPr>
                <w:b/>
                <w:color w:val="0000FF"/>
                <w:sz w:val="20"/>
              </w:rPr>
            </w:pPr>
            <w:r>
              <w:rPr>
                <w:i/>
                <w:color w:val="0000FF"/>
                <w:sz w:val="20"/>
              </w:rPr>
              <w:t>(Angaben sind nicht auszufüllen, wenn Kopien der Anzeige und des Bestätigungsschreibens beigefügt sind)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pStyle w:val="berschrift2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2.1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Lager</w:t>
            </w:r>
            <w:r>
              <w:rPr>
                <w:sz w:val="20"/>
              </w:rPr>
              <w:t>n - in ortsfesten oder ortsfest benutzten Behältern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pStyle w:val="Funotentext"/>
            </w:pPr>
            <w:r>
              <w:t>Lagern - in ortsbeweglichen Behältern (zum Beispiel Fässern, Gebinde)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Abfüllen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Umschlagen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Herstellen und Behandeln sowie Verwenden im Bereich der gewerblichen Wirts</w:t>
            </w:r>
            <w:r>
              <w:rPr>
                <w:sz w:val="20"/>
              </w:rPr>
              <w:t xml:space="preserve">chaft und </w:t>
            </w:r>
            <w:r>
              <w:rPr>
                <w:sz w:val="20"/>
              </w:rPr>
              <w:br/>
              <w:t>öffentlicher Einrichtungen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709" w:type="dxa"/>
            <w:shd w:val="clear" w:color="00FFFF" w:fill="auto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  <w:shd w:val="clear" w:color="00FFFF" w:fill="auto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innerbetrieblichen Befördern in Rohrleitungen, die den Bereich des Werksgeländes nicht überschre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ten</w:t>
            </w:r>
          </w:p>
        </w:tc>
      </w:tr>
    </w:tbl>
    <w:p w:rsidR="00000000" w:rsidRDefault="00FD4922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82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930" w:type="dxa"/>
            <w:gridSpan w:val="2"/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Angaben zu den wassergefährdenden Stoffen (wie Stoffbezeichnungen, Mengen, WGK), mit denen umgegangen w</w:t>
            </w:r>
            <w:r>
              <w:rPr>
                <w:b/>
                <w:sz w:val="20"/>
              </w:rPr>
              <w:t>ird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221" w:type="dxa"/>
          </w:tcPr>
          <w:p w:rsidR="00000000" w:rsidRDefault="00FD4922">
            <w:pPr>
              <w:pStyle w:val="Funotentext"/>
            </w:pPr>
            <w:r>
              <w:t>siehe auch Formular 3.1/1-3 sowie 3.4/1 und 2</w:t>
            </w:r>
          </w:p>
        </w:tc>
      </w:tr>
    </w:tbl>
    <w:p w:rsidR="00000000" w:rsidRDefault="00FD4922">
      <w:pPr>
        <w:ind w:left="284" w:hanging="28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850"/>
        <w:gridCol w:w="709"/>
        <w:gridCol w:w="549"/>
        <w:gridCol w:w="160"/>
        <w:gridCol w:w="709"/>
        <w:gridCol w:w="708"/>
        <w:gridCol w:w="142"/>
        <w:gridCol w:w="567"/>
        <w:gridCol w:w="567"/>
        <w:gridCol w:w="284"/>
        <w:gridCol w:w="708"/>
        <w:gridCol w:w="567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930" w:type="dxa"/>
            <w:gridSpan w:val="15"/>
          </w:tcPr>
          <w:p w:rsidR="00000000" w:rsidRDefault="00FD4922">
            <w:pPr>
              <w:pStyle w:val="Funotentext"/>
            </w:pPr>
            <w:r>
              <w:rPr>
                <w:b/>
              </w:rPr>
              <w:t>Selbsteinschätzung des Betreibers bezüglich der Anforderungen nach SächsVAwS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pStyle w:val="Funotentext"/>
            </w:pPr>
            <w:r>
              <w:t>4.1</w:t>
            </w:r>
          </w:p>
        </w:tc>
        <w:tc>
          <w:tcPr>
            <w:tcW w:w="8930" w:type="dxa"/>
            <w:gridSpan w:val="15"/>
            <w:tcBorders>
              <w:left w:val="nil"/>
            </w:tcBorders>
          </w:tcPr>
          <w:p w:rsidR="00000000" w:rsidRDefault="00FD4922">
            <w:pPr>
              <w:pStyle w:val="Funotentext"/>
            </w:pPr>
            <w:r>
              <w:t xml:space="preserve">Ermittlung der Gefährdungsstufe der Anlage gemäß Anhang 2 zu § 6 Abs. 3 SächsVAwS </w:t>
            </w:r>
          </w:p>
          <w:p w:rsidR="00000000" w:rsidRDefault="00FD4922">
            <w:pPr>
              <w:pStyle w:val="Funotentext"/>
              <w:jc w:val="center"/>
              <w:rPr>
                <w:b/>
              </w:rPr>
            </w:pPr>
            <w:r>
              <w:rPr>
                <w:i/>
                <w:color w:val="0000FF"/>
              </w:rPr>
              <w:t>(Angaben sind nicht auszufülle</w:t>
            </w:r>
            <w:r>
              <w:rPr>
                <w:i/>
                <w:color w:val="0000FF"/>
              </w:rPr>
              <w:t>n, wenn Kopien der Anzeige und des Bestätigungsschreibens beigefügt sind)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4.1.1</w:t>
            </w:r>
          </w:p>
        </w:tc>
        <w:tc>
          <w:tcPr>
            <w:tcW w:w="2835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Chemische Bezeichnung oder Handelsname für Stoffe oder Gemische in der Anlage</w:t>
            </w:r>
          </w:p>
        </w:tc>
        <w:tc>
          <w:tcPr>
            <w:tcW w:w="5386" w:type="dxa"/>
            <w:gridSpan w:val="9"/>
          </w:tcPr>
          <w:p w:rsidR="00000000" w:rsidRDefault="00FD4922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4.1.2</w:t>
            </w:r>
          </w:p>
        </w:tc>
        <w:tc>
          <w:tcPr>
            <w:tcW w:w="2835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Maßgebliche WGK der Anlage:</w:t>
            </w:r>
          </w:p>
        </w:tc>
        <w:tc>
          <w:tcPr>
            <w:tcW w:w="5386" w:type="dxa"/>
            <w:gridSpan w:val="9"/>
          </w:tcPr>
          <w:p w:rsidR="00000000" w:rsidRDefault="00FD4922">
            <w:pPr>
              <w:rPr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4.1.3</w:t>
            </w:r>
          </w:p>
        </w:tc>
        <w:tc>
          <w:tcPr>
            <w:tcW w:w="2835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Volumen der Anlage in m³:</w:t>
            </w:r>
          </w:p>
        </w:tc>
        <w:tc>
          <w:tcPr>
            <w:tcW w:w="5386" w:type="dxa"/>
            <w:gridSpan w:val="9"/>
          </w:tcPr>
          <w:p w:rsidR="00000000" w:rsidRDefault="00FD4922">
            <w:pPr>
              <w:pStyle w:val="Funotentext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4.1.4</w:t>
            </w:r>
          </w:p>
        </w:tc>
        <w:tc>
          <w:tcPr>
            <w:tcW w:w="2835" w:type="dxa"/>
            <w:gridSpan w:val="5"/>
            <w:tcBorders>
              <w:bottom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Gefährdungsstuf</w:t>
            </w:r>
            <w:r>
              <w:rPr>
                <w:sz w:val="20"/>
              </w:rPr>
              <w:t xml:space="preserve">e der Anlage </w:t>
            </w:r>
          </w:p>
        </w:tc>
        <w:tc>
          <w:tcPr>
            <w:tcW w:w="5386" w:type="dxa"/>
            <w:gridSpan w:val="9"/>
            <w:tcBorders>
              <w:bottom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Laut § 3 Nr. 6 SächsVAwS ist eine Betriebsanweisung mit Überwachungs- Instandhaltungs- und Maßnahm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plan zu erstellen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4.2.1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Betriebsanweisung wird erstellt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4.2.2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Betriebsanweisung wird nicht erstellt, weil: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Für den Um</w:t>
            </w:r>
            <w:r>
              <w:rPr>
                <w:sz w:val="20"/>
              </w:rPr>
              <w:t xml:space="preserve">gang mit flüssigen wassergefährdenden Stoffen in oberirdischen Anlagen ist laut Anhang 1 zu </w:t>
            </w:r>
            <w:r>
              <w:rPr>
                <w:sz w:val="20"/>
              </w:rPr>
              <w:br/>
              <w:t>§ 4 SächsVAwS vorgesehen: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4.3.4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position w:val="-4"/>
                <w:sz w:val="16"/>
              </w:rPr>
              <w:t>3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8930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Laut § 9 Abs. 1 und 2 SächsVAwS ist die Anlage zu kennzeichnen bzw. mit ei</w:t>
            </w:r>
            <w:r>
              <w:rPr>
                <w:sz w:val="20"/>
              </w:rPr>
              <w:t>nem Merkblatt zu versehen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4.4.1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6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Kennzeichnung und Merkblatt werden erstellt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4.4.2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4961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Kennzeichnung und Merkblatt werden nicht erstellt, weil: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Gefährdungsstufe A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Anlage befindet sich in einem Unternehmensstandort gemäß (EWG) Nr</w:t>
            </w:r>
            <w:r>
              <w:rPr>
                <w:sz w:val="20"/>
              </w:rPr>
              <w:t xml:space="preserve">. 1836/93 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</w:tbl>
    <w:p w:rsidR="00000000" w:rsidRDefault="00FD4922">
      <w:pPr>
        <w:ind w:left="426" w:hanging="426"/>
        <w:rPr>
          <w:sz w:val="20"/>
        </w:rPr>
      </w:pPr>
    </w:p>
    <w:p w:rsidR="00000000" w:rsidRDefault="00FD4922">
      <w:pPr>
        <w:ind w:left="426" w:hanging="426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6.2/2</w:t>
            </w:r>
          </w:p>
        </w:tc>
        <w:tc>
          <w:tcPr>
            <w:tcW w:w="8930" w:type="dxa"/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Allgemeine Angaben zu der einzelnen Anlage (Checkliste)</w:t>
            </w:r>
            <w:r>
              <w:t xml:space="preserve">                                  </w:t>
            </w:r>
            <w:r>
              <w:rPr>
                <w:b/>
                <w:sz w:val="26"/>
              </w:rPr>
              <w:t>Blatt 2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ind w:left="426" w:hanging="426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567"/>
        <w:gridCol w:w="2126"/>
        <w:gridCol w:w="567"/>
        <w:gridCol w:w="709"/>
        <w:gridCol w:w="38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pStyle w:val="Funotentext"/>
              <w:tabs>
                <w:tab w:val="left" w:pos="420"/>
              </w:tabs>
            </w:pPr>
            <w:r>
              <w:t>4.5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Laut § 10 SächsVAwS sind i</w:t>
            </w:r>
            <w:r>
              <w:rPr>
                <w:sz w:val="20"/>
              </w:rPr>
              <w:t>n Schutz- oder Überschwemmungsgebieten Vorkehrungen zu treffen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4.5.1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Auffangraum fasst das maximal zulässige Volumen der in der Anlage vorhandenen wasserg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fährdende Stoffe gemäß § 10 Abs. 3 SächsVAwS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4.5.2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position w:val="-4"/>
                <w:sz w:val="16"/>
              </w:rPr>
              <w:t xml:space="preserve">3 </w:t>
            </w:r>
            <w:r>
              <w:rPr>
                <w:sz w:val="20"/>
              </w:rPr>
              <w:t xml:space="preserve">gemäß § 10 Abs. 3 SächsVAwS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>5.3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Maßnahmen nach § 10 Abs. 5 SächsVAwS in Überschwemmungsgebieten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Laut § 11 SächsVAwS ist eine Anlagendokumentation zu erstellen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4.6.1</w:t>
            </w:r>
          </w:p>
        </w:tc>
        <w:tc>
          <w:tcPr>
            <w:tcW w:w="567" w:type="dxa"/>
            <w:tcBorders>
              <w:bottom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Anlagendokumentation wird erstellt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4.6.2</w:t>
            </w:r>
          </w:p>
        </w:tc>
        <w:tc>
          <w:tcPr>
            <w:tcW w:w="567" w:type="dxa"/>
            <w:tcBorders>
              <w:bottom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Anlagendokumentation wird nicht erstellt, weil: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[ </w:t>
            </w:r>
            <w:r>
              <w:rPr>
                <w:sz w:val="20"/>
              </w:rPr>
              <w:t xml:space="preserve">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Gefährdungsstufe 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an einem Unternehmensstandort gemäß (EWG) Nr. 1836/93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8930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Prüfungen gemäß § 19 i Abs. 2 WHG i.V.m. § 21 SächsVAwS durch Sachverstä</w:t>
            </w:r>
            <w:r>
              <w:rPr>
                <w:sz w:val="20"/>
              </w:rPr>
              <w:t>ndige nach § 20 Sächs-VAwS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vor Inbetriebnahme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nach wesentlicher Änderung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alle 5 Jahre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alle 2 ½ Jahre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4.7.5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andere zeitliche Abstände und zwar: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both"/>
              <w:rPr>
                <w:sz w:val="20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4.7.6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Prüfung nicht erforderlich weil: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An</w:t>
            </w:r>
            <w:r>
              <w:rPr>
                <w:sz w:val="20"/>
              </w:rPr>
              <w:t>lage befindet sich an einem Unternehmensstandort gemäß EWG Nr. 1836/93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bottom w:val="nil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8930" w:type="dxa"/>
            <w:gridSpan w:val="7"/>
            <w:tcBorders>
              <w:left w:val="nil"/>
            </w:tcBorders>
          </w:tcPr>
          <w:p w:rsidR="00000000" w:rsidRDefault="00FD4922">
            <w:pPr>
              <w:tabs>
                <w:tab w:val="left" w:pos="420"/>
              </w:tabs>
              <w:rPr>
                <w:sz w:val="20"/>
              </w:rPr>
            </w:pPr>
            <w:r>
              <w:rPr>
                <w:sz w:val="20"/>
              </w:rPr>
              <w:t>Ausnahmen gemäß § 23 SächsVAwS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567" w:type="dxa"/>
            <w:tcBorders>
              <w:bottom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Keine Ausnahmen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4.8.2</w:t>
            </w:r>
          </w:p>
        </w:tc>
        <w:tc>
          <w:tcPr>
            <w:tcW w:w="567" w:type="dxa"/>
            <w:tcBorders>
              <w:bottom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796" w:type="dxa"/>
            <w:gridSpan w:val="5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Ausnahmen von der Fachbetriebspflic</w:t>
            </w:r>
            <w:r>
              <w:rPr>
                <w:sz w:val="20"/>
              </w:rPr>
              <w:t>ht gemäß § 23 SächsVAwS und zwar weil: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 xml:space="preserve">Anlage befindet sich an einem Unternehmensstandort gemäß (EWG) Nr. 1836/93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Betrieb ist nach DIN ISO 14001 zertifiziert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7229" w:type="dxa"/>
            <w:gridSpan w:val="4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Sonstiges</w:t>
            </w:r>
          </w:p>
        </w:tc>
      </w:tr>
    </w:tbl>
    <w:p w:rsidR="00000000" w:rsidRDefault="00FD4922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0"/>
        <w:gridCol w:w="2126"/>
        <w:gridCol w:w="5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000000" w:rsidRDefault="00FD492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930" w:type="dxa"/>
            <w:gridSpan w:val="4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Maximales Volumen flüssiger wassergefährdender Stoffe, d</w:t>
            </w:r>
            <w:r>
              <w:rPr>
                <w:b/>
                <w:sz w:val="20"/>
              </w:rPr>
              <w:t>as bei Betriebsstörungen freigesetzt we</w:t>
            </w:r>
            <w:r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den kann (aus 6.2/10)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bis zum Wirksamwerden geeigneter Sicherheitsvorkehrungen</w:t>
            </w:r>
            <w:r>
              <w:rPr>
                <w:b/>
                <w:sz w:val="20"/>
              </w:rPr>
              <w:t xml:space="preserve"> [R</w:t>
            </w:r>
            <w:r>
              <w:rPr>
                <w:b/>
                <w:position w:val="-4"/>
                <w:sz w:val="20"/>
              </w:rPr>
              <w:t>1</w:t>
            </w:r>
            <w:r>
              <w:rPr>
                <w:b/>
                <w:sz w:val="20"/>
              </w:rPr>
              <w:t>]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(Bestimmung nach Technischer Regel wassergefährdender Stoffe – TRwS "Rückhaltevolumen")</w:t>
            </w:r>
          </w:p>
        </w:tc>
        <w:tc>
          <w:tcPr>
            <w:tcW w:w="2126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ohne Berücksichtig</w:t>
            </w:r>
            <w:r>
              <w:rPr>
                <w:sz w:val="20"/>
              </w:rPr>
              <w:t xml:space="preserve">ung von Gegenmaßnahmen </w:t>
            </w:r>
            <w:r>
              <w:rPr>
                <w:b/>
                <w:sz w:val="20"/>
              </w:rPr>
              <w:t>[R</w:t>
            </w:r>
            <w:r>
              <w:rPr>
                <w:b/>
                <w:position w:val="-4"/>
                <w:sz w:val="16"/>
              </w:rPr>
              <w:t>2</w:t>
            </w:r>
            <w:r>
              <w:rPr>
                <w:b/>
                <w:sz w:val="20"/>
              </w:rPr>
              <w:t>]</w:t>
            </w:r>
          </w:p>
        </w:tc>
        <w:tc>
          <w:tcPr>
            <w:tcW w:w="2126" w:type="dxa"/>
          </w:tcPr>
          <w:p w:rsidR="00000000" w:rsidRDefault="00FD4922">
            <w:pPr>
              <w:pStyle w:val="Funotentext"/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Volumen der größten abgesperrten Betriebseinheit:</w:t>
            </w:r>
          </w:p>
        </w:tc>
        <w:tc>
          <w:tcPr>
            <w:tcW w:w="2126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Aufzufangendes Löschwasser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(</w:t>
            </w:r>
            <w:r>
              <w:rPr>
                <w:sz w:val="18"/>
              </w:rPr>
              <w:t>Summe der zu berücksichtigenden Löschwassermengen aus den Formul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ren 6.2/10 bis 6.2/12 bzw. Formular 8.3)</w:t>
            </w:r>
          </w:p>
        </w:tc>
        <w:tc>
          <w:tcPr>
            <w:tcW w:w="2126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567" w:type="dxa"/>
          </w:tcPr>
          <w:p w:rsidR="00000000" w:rsidRDefault="00FD4922">
            <w:pPr>
              <w:pStyle w:val="Funotentext"/>
              <w:jc w:val="center"/>
            </w:pPr>
            <w:r>
              <w:t>[  ]</w:t>
            </w: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Auf</w:t>
            </w:r>
            <w:r>
              <w:rPr>
                <w:b/>
                <w:sz w:val="20"/>
              </w:rPr>
              <w:t xml:space="preserve">zufangende Niederschlagswassermenge </w:t>
            </w:r>
            <w:r>
              <w:rPr>
                <w:sz w:val="20"/>
              </w:rPr>
              <w:t>(aus 6.2/10)</w:t>
            </w:r>
          </w:p>
        </w:tc>
        <w:tc>
          <w:tcPr>
            <w:tcW w:w="2126" w:type="dxa"/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000000" w:rsidRDefault="00FD4922">
            <w:pPr>
              <w:jc w:val="both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567" w:type="dxa"/>
          </w:tcPr>
          <w:p w:rsidR="00000000" w:rsidRDefault="00FD4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[  ]</w:t>
            </w:r>
          </w:p>
        </w:tc>
        <w:tc>
          <w:tcPr>
            <w:tcW w:w="5670" w:type="dxa"/>
          </w:tcPr>
          <w:p w:rsidR="00000000" w:rsidRDefault="00FD4922">
            <w:pPr>
              <w:rPr>
                <w:sz w:val="20"/>
              </w:rPr>
            </w:pPr>
            <w:r>
              <w:rPr>
                <w:b/>
                <w:sz w:val="20"/>
              </w:rPr>
              <w:t>Notwendige Größe von Auffangvorrichtungen Löschwasser-Rückhalteeinrichtungen bzw. Abwasseranlagen</w:t>
            </w:r>
            <w:r>
              <w:rPr>
                <w:sz w:val="20"/>
              </w:rPr>
              <w:t xml:space="preserve"> </w:t>
            </w:r>
          </w:p>
          <w:p w:rsidR="00000000" w:rsidRDefault="00FD4922">
            <w:pPr>
              <w:rPr>
                <w:b/>
                <w:sz w:val="20"/>
              </w:rPr>
            </w:pPr>
            <w:r>
              <w:rPr>
                <w:sz w:val="20"/>
              </w:rPr>
              <w:t>(Summe der Ziffern 5.1 bzw. 5.2 und 5.3 sowie 5.4)</w:t>
            </w:r>
          </w:p>
        </w:tc>
        <w:tc>
          <w:tcPr>
            <w:tcW w:w="2126" w:type="dxa"/>
          </w:tcPr>
          <w:p w:rsidR="00000000" w:rsidRDefault="00FD4922">
            <w:pPr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000000" w:rsidRDefault="00FD4922">
            <w:pPr>
              <w:jc w:val="right"/>
              <w:rPr>
                <w:sz w:val="20"/>
              </w:rPr>
            </w:pPr>
            <w:r>
              <w:rPr>
                <w:sz w:val="20"/>
              </w:rPr>
              <w:t>[m³]</w:t>
            </w:r>
          </w:p>
        </w:tc>
      </w:tr>
    </w:tbl>
    <w:p w:rsidR="00000000" w:rsidRDefault="00FD4922">
      <w:pPr>
        <w:ind w:left="284" w:hanging="284"/>
        <w:rPr>
          <w:b/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"/>
        <w:gridCol w:w="85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Als weitergehende Unterlagen si</w:t>
            </w:r>
            <w:r>
              <w:rPr>
                <w:b/>
                <w:sz w:val="20"/>
              </w:rPr>
              <w:t>nd beizufügen: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D4922">
            <w:pPr>
              <w:pStyle w:val="Funotentext"/>
            </w:pP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  <w:tcBorders>
              <w:top w:val="nil"/>
            </w:tcBorders>
          </w:tcPr>
          <w:p w:rsidR="00000000" w:rsidRDefault="00FD4922">
            <w:pPr>
              <w:rPr>
                <w:color w:val="00FF00"/>
                <w:sz w:val="20"/>
              </w:rPr>
            </w:pPr>
            <w:r>
              <w:rPr>
                <w:sz w:val="20"/>
              </w:rPr>
              <w:t xml:space="preserve">Berechnungen zu Nr. 4.1 und 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D4922">
            <w:pPr>
              <w:pStyle w:val="Funotentext"/>
            </w:pPr>
          </w:p>
        </w:tc>
        <w:tc>
          <w:tcPr>
            <w:tcW w:w="425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t>Sachverständigengutachten zur Eignungsfeststellung, es sei denn, die zuständige Wasserbehörde ve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zic</w:t>
            </w:r>
            <w:r>
              <w:rPr>
                <w:sz w:val="20"/>
              </w:rPr>
              <w:t>h</w:t>
            </w:r>
            <w:r>
              <w:rPr>
                <w:sz w:val="20"/>
              </w:rPr>
              <w:t>tet darauf (nur bei LAU-Anlagen)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4922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000000" w:rsidRDefault="00FD4922">
            <w:pPr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</w:p>
        </w:tc>
        <w:tc>
          <w:tcPr>
            <w:tcW w:w="8505" w:type="dxa"/>
          </w:tcPr>
          <w:p w:rsidR="00000000" w:rsidRDefault="00FD4922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Gefährdungsabschätzung für oberirdische Rohrleitungen nach TRwS </w:t>
            </w:r>
            <w:r>
              <w:rPr>
                <w:i/>
                <w:sz w:val="20"/>
              </w:rPr>
              <w:t>Entwurf</w:t>
            </w:r>
          </w:p>
        </w:tc>
      </w:tr>
    </w:tbl>
    <w:p w:rsidR="00000000" w:rsidRDefault="00FD4922">
      <w:pPr>
        <w:ind w:left="284" w:hanging="284"/>
        <w:rPr>
          <w:b/>
          <w:sz w:val="20"/>
        </w:rPr>
      </w:pPr>
    </w:p>
    <w:p w:rsidR="00000000" w:rsidRDefault="00FD4922">
      <w:pPr>
        <w:ind w:left="284" w:hanging="284"/>
      </w:pPr>
      <w:r>
        <w:rPr>
          <w:b/>
          <w:sz w:val="20"/>
        </w:rP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6.2/2</w:t>
            </w:r>
          </w:p>
        </w:tc>
        <w:tc>
          <w:tcPr>
            <w:tcW w:w="8930" w:type="dxa"/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Allgemeine Angaben zu der einzelnen Anlage (Checkliste)</w:t>
            </w:r>
            <w:r>
              <w:t xml:space="preserve">                                  </w:t>
            </w:r>
            <w:r>
              <w:rPr>
                <w:b/>
                <w:sz w:val="26"/>
              </w:rPr>
              <w:t>Blatt 3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930" w:type="dxa"/>
            <w:tcBorders>
              <w:left w:val="nil"/>
            </w:tcBorders>
          </w:tcPr>
          <w:p w:rsidR="00000000" w:rsidRDefault="00FD492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Schemazeichnung der Anlage entsprechend Beispiel aus 6.2.3 der Anleitung</w:t>
            </w:r>
          </w:p>
          <w:p w:rsidR="00000000" w:rsidRDefault="00FD4922">
            <w:pPr>
              <w:rPr>
                <w:b/>
                <w:i/>
                <w:color w:val="0000FF"/>
                <w:sz w:val="20"/>
              </w:rPr>
            </w:pPr>
            <w:r>
              <w:rPr>
                <w:b/>
                <w:i/>
                <w:color w:val="0000FF"/>
                <w:sz w:val="20"/>
              </w:rPr>
              <w:t>Beschreibung der Anlagen mit i</w:t>
            </w:r>
            <w:r>
              <w:rPr>
                <w:b/>
                <w:i/>
                <w:color w:val="0000FF"/>
                <w:sz w:val="20"/>
              </w:rPr>
              <w:t>hren Anlagenteilen; zur Anwendung des Baukaste</w:t>
            </w:r>
            <w:r>
              <w:rPr>
                <w:b/>
                <w:i/>
                <w:color w:val="0000FF"/>
                <w:sz w:val="20"/>
              </w:rPr>
              <w:t>n</w:t>
            </w:r>
            <w:r>
              <w:rPr>
                <w:b/>
                <w:i/>
                <w:color w:val="0000FF"/>
                <w:sz w:val="20"/>
              </w:rPr>
              <w:t>prinzips</w:t>
            </w:r>
          </w:p>
        </w:tc>
      </w:tr>
    </w:tbl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  <w:jc w:val="center"/>
        <w:rPr>
          <w:b/>
          <w:i/>
        </w:rPr>
      </w:pPr>
      <w:r>
        <w:rPr>
          <w:b/>
          <w:i/>
        </w:rPr>
        <w:t>Schemazeichnung hier einfügen:</w:t>
      </w: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851"/>
        </w:tabs>
        <w:ind w:left="284" w:hanging="284"/>
      </w:pPr>
    </w:p>
    <w:p w:rsidR="00000000" w:rsidRDefault="00FD4922">
      <w:pPr>
        <w:tabs>
          <w:tab w:val="left" w:pos="284"/>
          <w:tab w:val="left" w:pos="567"/>
        </w:tabs>
        <w:ind w:left="284" w:hanging="284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84" w:type="dxa"/>
            <w:shd w:val="pct10" w:color="auto" w:fill="FFFFFF"/>
          </w:tcPr>
          <w:p w:rsidR="00000000" w:rsidRDefault="00FD4922">
            <w:pPr>
              <w:tabs>
                <w:tab w:val="left" w:pos="284"/>
                <w:tab w:val="left" w:pos="567"/>
              </w:tabs>
              <w:spacing w:before="120" w:after="12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Angaben zu ausgewählten Anlagenteilen (6.2/3 bis 6.2/13)</w:t>
            </w:r>
          </w:p>
        </w:tc>
      </w:tr>
    </w:tbl>
    <w:p w:rsidR="00000000" w:rsidRDefault="00FD4922">
      <w:pPr>
        <w:tabs>
          <w:tab w:val="left" w:pos="284"/>
          <w:tab w:val="left" w:pos="567"/>
          <w:tab w:val="left" w:pos="1985"/>
        </w:tabs>
        <w:rPr>
          <w:sz w:val="20"/>
        </w:rPr>
      </w:pPr>
    </w:p>
    <w:p w:rsidR="00000000" w:rsidRDefault="00FD4922">
      <w:pPr>
        <w:tabs>
          <w:tab w:val="left" w:pos="284"/>
          <w:tab w:val="left" w:pos="567"/>
          <w:tab w:val="left" w:pos="1985"/>
        </w:tabs>
        <w:rPr>
          <w:sz w:val="20"/>
        </w:rPr>
      </w:pPr>
      <w:r>
        <w:rPr>
          <w:sz w:val="20"/>
        </w:rPr>
        <w:t>Für jede einzelne Anlage nach Wasserrecht sind für die einzelnen nachfolgend aufgeführten Anla</w:t>
      </w:r>
      <w:r>
        <w:rPr>
          <w:sz w:val="20"/>
        </w:rPr>
        <w:t xml:space="preserve">genteile die genannten Informationen nach der angegebenen Gliederung anzufügen, sofern diese Anlagenteile Bestandteil der Anlage sind. </w:t>
      </w:r>
    </w:p>
    <w:p w:rsidR="00000000" w:rsidRDefault="00FD4922">
      <w:pPr>
        <w:tabs>
          <w:tab w:val="left" w:pos="284"/>
          <w:tab w:val="left" w:pos="567"/>
          <w:tab w:val="left" w:pos="1985"/>
        </w:tabs>
        <w:rPr>
          <w:sz w:val="20"/>
        </w:rPr>
      </w:pPr>
    </w:p>
    <w:p w:rsidR="00000000" w:rsidRDefault="00FD4922">
      <w:pPr>
        <w:tabs>
          <w:tab w:val="left" w:pos="284"/>
          <w:tab w:val="left" w:pos="567"/>
          <w:tab w:val="left" w:pos="1985"/>
        </w:tabs>
        <w:jc w:val="center"/>
      </w:pPr>
      <w:r>
        <w:rPr>
          <w:b/>
          <w:i/>
        </w:rPr>
        <w:t>Wahlweise können die gleichlautend nummerierten Antragsformulare 6.2/3 bis 6.2/13 des Anhangs verwendet werden</w:t>
      </w:r>
      <w:r>
        <w:rPr>
          <w:b/>
        </w:rPr>
        <w:t>.</w:t>
      </w:r>
    </w:p>
    <w:p w:rsidR="00000000" w:rsidRDefault="00FD4922">
      <w:pPr>
        <w:tabs>
          <w:tab w:val="left" w:pos="284"/>
          <w:tab w:val="left" w:pos="567"/>
          <w:tab w:val="left" w:pos="1985"/>
        </w:tabs>
      </w:pPr>
    </w:p>
    <w:p w:rsidR="00000000" w:rsidRDefault="00FD4922">
      <w:pPr>
        <w:tabs>
          <w:tab w:val="left" w:pos="284"/>
          <w:tab w:val="left" w:pos="567"/>
          <w:tab w:val="left" w:pos="1985"/>
        </w:tabs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6.2/3</w:t>
            </w:r>
          </w:p>
        </w:tc>
        <w:tc>
          <w:tcPr>
            <w:tcW w:w="8363" w:type="dxa"/>
            <w:tcBorders>
              <w:left w:val="nil"/>
            </w:tcBorders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Ortsfeste und ortsfest benutzte Behältern sowie zu Transportbehältern und Verpackungen für flüssige wassergefährdende Stoffe, insbesondere zum Lagern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pStyle w:val="BodyText21"/>
        <w:jc w:val="both"/>
        <w:rPr>
          <w:sz w:val="20"/>
        </w:rPr>
      </w:pPr>
      <w:r>
        <w:rPr>
          <w:sz w:val="20"/>
        </w:rPr>
        <w:t>(Angaben jeweils gesondert für jeden nicht baugleichen Behälter, unabh</w:t>
      </w:r>
      <w:r>
        <w:rPr>
          <w:sz w:val="20"/>
        </w:rPr>
        <w:t>ängig davon in welcher Umgangsanl</w:t>
      </w:r>
      <w:r>
        <w:rPr>
          <w:sz w:val="20"/>
        </w:rPr>
        <w:t>a</w:t>
      </w:r>
      <w:r>
        <w:rPr>
          <w:sz w:val="20"/>
        </w:rPr>
        <w:t>ge er sich befindet; für Fass- und Gebindelager Angaben nur einmal für die gesamte Anlage. Eine Lagera</w:t>
      </w:r>
      <w:r>
        <w:rPr>
          <w:sz w:val="20"/>
        </w:rPr>
        <w:t>n</w:t>
      </w:r>
      <w:r>
        <w:rPr>
          <w:sz w:val="20"/>
        </w:rPr>
        <w:t>lage kann mehrere ortsfeste oder ortsbewegliche Behälter umfassen. Bei Fass- und Gebindelagern ist das Formular nur ein</w:t>
      </w:r>
      <w:r>
        <w:rPr>
          <w:sz w:val="20"/>
        </w:rPr>
        <w:t>mal für die gesamte Anlage auszufüllen.)</w:t>
      </w:r>
    </w:p>
    <w:p w:rsidR="00000000" w:rsidRDefault="00FD4922">
      <w:pPr>
        <w:tabs>
          <w:tab w:val="left" w:pos="284"/>
          <w:tab w:val="left" w:pos="851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pStyle w:val="BodyTextIndent2"/>
        <w:numPr>
          <w:ilvl w:val="0"/>
          <w:numId w:val="1"/>
        </w:numPr>
        <w:ind w:left="426" w:hanging="426"/>
        <w:rPr>
          <w:sz w:val="20"/>
        </w:rPr>
      </w:pPr>
      <w:r>
        <w:rPr>
          <w:sz w:val="20"/>
        </w:rPr>
        <w:t>Art der Anlage, z.B. Lager- oder HBV-Anlage, in der der/die Behälter bzw. Verpackungen eingesetzt sind, Beschreibung der Zugeh</w:t>
      </w:r>
      <w:r>
        <w:rPr>
          <w:sz w:val="20"/>
        </w:rPr>
        <w:t>ö</w:t>
      </w:r>
      <w:r>
        <w:rPr>
          <w:sz w:val="20"/>
        </w:rPr>
        <w:t>rigkeit gemäß Aufstellungsplan</w:t>
      </w:r>
    </w:p>
    <w:p w:rsidR="00000000" w:rsidRDefault="00FD4922">
      <w:pPr>
        <w:pStyle w:val="BodyTextIndent2"/>
        <w:numPr>
          <w:ilvl w:val="0"/>
          <w:numId w:val="1"/>
        </w:numPr>
        <w:ind w:left="426" w:hanging="426"/>
        <w:rPr>
          <w:sz w:val="20"/>
        </w:rPr>
      </w:pPr>
      <w:r>
        <w:rPr>
          <w:sz w:val="20"/>
        </w:rPr>
        <w:t>Anzahl baugleicher ortsfest oder ortsfest benutzter Behä</w:t>
      </w:r>
      <w:r>
        <w:rPr>
          <w:sz w:val="20"/>
        </w:rPr>
        <w:t>lter bzw. Anzahl der Transportbehälter oder Verp</w:t>
      </w:r>
      <w:r>
        <w:rPr>
          <w:sz w:val="20"/>
        </w:rPr>
        <w:t>a</w:t>
      </w:r>
      <w:r>
        <w:rPr>
          <w:sz w:val="20"/>
        </w:rPr>
        <w:t>ckungen bei maximal möglicher Belegung</w:t>
      </w:r>
    </w:p>
    <w:p w:rsidR="00000000" w:rsidRDefault="00FD4922">
      <w:pPr>
        <w:numPr>
          <w:ilvl w:val="0"/>
          <w:numId w:val="1"/>
        </w:numPr>
        <w:tabs>
          <w:tab w:val="left" w:pos="284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Volumen</w:t>
      </w:r>
      <w:r>
        <w:rPr>
          <w:sz w:val="20"/>
        </w:rPr>
        <w:br/>
        <w:t>- eines ortsfesten oder ortsfest benutzten Behälters</w:t>
      </w:r>
      <w:r>
        <w:rPr>
          <w:sz w:val="20"/>
        </w:rPr>
        <w:br/>
        <w:t xml:space="preserve">- Gesamtrauminhalt aller dieser Behälter; bzw. Gesamtrauminhalt aller Gebinde eines </w:t>
      </w:r>
      <w:r>
        <w:rPr>
          <w:sz w:val="20"/>
        </w:rPr>
        <w:br/>
        <w:t xml:space="preserve">   Fass- und Gebindela</w:t>
      </w:r>
      <w:r>
        <w:rPr>
          <w:sz w:val="20"/>
        </w:rPr>
        <w:t>gers bei maximal möglicher Belegung</w:t>
      </w:r>
    </w:p>
    <w:p w:rsidR="00000000" w:rsidRDefault="00FD4922">
      <w:pPr>
        <w:numPr>
          <w:ilvl w:val="0"/>
          <w:numId w:val="1"/>
        </w:numPr>
        <w:tabs>
          <w:tab w:val="left" w:pos="-142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Behälterwerkstoff</w:t>
      </w:r>
    </w:p>
    <w:p w:rsidR="00000000" w:rsidRDefault="00FD4922">
      <w:pPr>
        <w:numPr>
          <w:ilvl w:val="0"/>
          <w:numId w:val="1"/>
        </w:numPr>
        <w:tabs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Behälterausführung (einwandig mit oder ohne Auffangraum, doppelwandig, Flachbode</w:t>
      </w:r>
      <w:r>
        <w:rPr>
          <w:sz w:val="20"/>
        </w:rPr>
        <w:t>n</w:t>
      </w:r>
      <w:r>
        <w:rPr>
          <w:sz w:val="20"/>
        </w:rPr>
        <w:t>tank)</w:t>
      </w:r>
    </w:p>
    <w:p w:rsidR="00000000" w:rsidRDefault="00FD4922">
      <w:pPr>
        <w:numPr>
          <w:ilvl w:val="0"/>
          <w:numId w:val="1"/>
        </w:numPr>
        <w:tabs>
          <w:tab w:val="left" w:pos="284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Bauart (unterirdisch, oberirdisch, im Freien oder im Gebäude)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der erforderlichen Verwendbarkeitsnachweise w</w:t>
      </w:r>
      <w:r>
        <w:rPr>
          <w:sz w:val="20"/>
        </w:rPr>
        <w:t>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 Verwendbarkeitsnachweise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 xml:space="preserve">sichtliches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</w:t>
      </w:r>
      <w:r>
        <w:rPr>
          <w:sz w:val="20"/>
        </w:rPr>
        <w:t>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Dichtfläche Angaben unter 6.2/9)</w:t>
      </w:r>
    </w:p>
    <w:p w:rsidR="00000000" w:rsidRDefault="00FD4922">
      <w:p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284"/>
        <w:rPr>
          <w:sz w:val="20"/>
        </w:rPr>
      </w:pPr>
    </w:p>
    <w:p w:rsidR="00000000" w:rsidRDefault="00FD4922">
      <w:pPr>
        <w:pStyle w:val="BodyTextIndent2"/>
        <w:tabs>
          <w:tab w:val="clear" w:pos="0"/>
          <w:tab w:val="left" w:pos="284"/>
          <w:tab w:val="left" w:pos="851"/>
          <w:tab w:val="left" w:pos="1134"/>
          <w:tab w:val="left" w:pos="1985"/>
        </w:tabs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6.2/4</w:t>
            </w:r>
          </w:p>
        </w:tc>
        <w:tc>
          <w:tcPr>
            <w:tcW w:w="8363" w:type="dxa"/>
            <w:tcBorders>
              <w:left w:val="nil"/>
            </w:tcBorders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 xml:space="preserve">Lagern, Abfüllen, Umschlagen </w:t>
            </w:r>
            <w:r>
              <w:rPr>
                <w:b/>
                <w:u w:val="single"/>
              </w:rPr>
              <w:t>fester</w:t>
            </w:r>
            <w:r>
              <w:rPr>
                <w:b/>
              </w:rPr>
              <w:t xml:space="preserve"> wassergefährdender Stoffe 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tabs>
          <w:tab w:val="left" w:pos="284"/>
          <w:tab w:val="left" w:pos="709"/>
          <w:tab w:val="left" w:pos="1985"/>
        </w:tabs>
        <w:ind w:left="709" w:hanging="709"/>
        <w:rPr>
          <w:b/>
          <w:sz w:val="20"/>
        </w:rPr>
      </w:pPr>
    </w:p>
    <w:p w:rsidR="00000000" w:rsidRDefault="00FD4922">
      <w:pPr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Beschreibung der Anlage/des Anlagenteils und der Zugehörig</w:t>
      </w:r>
      <w:r>
        <w:rPr>
          <w:sz w:val="20"/>
        </w:rPr>
        <w:t>keit gemäß Aufstellungsplan</w:t>
      </w:r>
    </w:p>
    <w:p w:rsidR="00000000" w:rsidRDefault="00FD4922">
      <w:pPr>
        <w:numPr>
          <w:ilvl w:val="0"/>
          <w:numId w:val="1"/>
        </w:numPr>
        <w:tabs>
          <w:tab w:val="left" w:pos="567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Beschreibung der Art des Umganges (Lagern, Abfüllen, Umschlagen)</w:t>
      </w:r>
    </w:p>
    <w:p w:rsidR="00000000" w:rsidRDefault="00FD4922">
      <w:pPr>
        <w:numPr>
          <w:ilvl w:val="0"/>
          <w:numId w:val="1"/>
        </w:numPr>
        <w:tabs>
          <w:tab w:val="left" w:pos="567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Beschreibung der Bauausführung und/oder der Behälter- und Verpackungsart (z. B. lose, im Silo, in Behä</w:t>
      </w:r>
      <w:r>
        <w:rPr>
          <w:sz w:val="20"/>
        </w:rPr>
        <w:t>l</w:t>
      </w:r>
      <w:r>
        <w:rPr>
          <w:sz w:val="20"/>
        </w:rPr>
        <w:t>ter/Verpackungen, geschlossener Raum)</w:t>
      </w:r>
    </w:p>
    <w:p w:rsidR="00000000" w:rsidRDefault="00FD4922">
      <w:pPr>
        <w:numPr>
          <w:ilvl w:val="0"/>
          <w:numId w:val="1"/>
        </w:numPr>
        <w:tabs>
          <w:tab w:val="left" w:pos="567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Beschreibung der Maßna</w:t>
      </w:r>
      <w:r>
        <w:rPr>
          <w:sz w:val="20"/>
        </w:rPr>
        <w:t>hmen zum Schutz gegen Witterungseinflüsse und gegen den Zutritt von Wasser und anderen Flüssigkeiten (z. B. beständige Bodenfläche, Überdachung)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der erforderlichen Verwendbarkeitsnachweise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bauaufsichtliche Verwendbarkeitsnachweise (allgemeine </w:t>
      </w:r>
      <w:r>
        <w:rPr>
          <w:sz w:val="20"/>
        </w:rPr>
        <w:t>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 xml:space="preserve">sichtliches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 xml:space="preserve">Querverweis gemäß Gliederung (z.B. zur </w:t>
      </w:r>
      <w:r>
        <w:rPr>
          <w:sz w:val="20"/>
        </w:rPr>
        <w:t>Dichtfläche Angaben unter 6.2/9)</w:t>
      </w:r>
    </w:p>
    <w:p w:rsidR="00000000" w:rsidRDefault="00FD4922">
      <w:p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284"/>
        <w:rPr>
          <w:sz w:val="20"/>
        </w:rPr>
      </w:pPr>
    </w:p>
    <w:p w:rsidR="00000000" w:rsidRDefault="00FD4922">
      <w:p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</w:pPr>
      <w:r>
        <w:rPr>
          <w:sz w:val="20"/>
        </w:rPr>
        <w:br w:type="page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</w:rPr>
            </w:pPr>
            <w:r>
              <w:rPr>
                <w:b/>
              </w:rPr>
              <w:t>6.2/5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</w:rPr>
            </w:pPr>
            <w:r>
              <w:rPr>
                <w:b/>
              </w:rPr>
              <w:t xml:space="preserve">Abfüllen bzw. Umschlagen flüssiger wassergefährdender Stoffe </w:t>
            </w:r>
          </w:p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pStyle w:val="BodyText20"/>
        <w:numPr>
          <w:ilvl w:val="12"/>
          <w:numId w:val="0"/>
        </w:numPr>
        <w:tabs>
          <w:tab w:val="clear" w:pos="284"/>
          <w:tab w:val="clear" w:pos="851"/>
          <w:tab w:val="clear" w:pos="1985"/>
          <w:tab w:val="left" w:pos="0"/>
        </w:tabs>
        <w:rPr>
          <w:b w:val="0"/>
          <w:i/>
          <w:sz w:val="20"/>
        </w:rPr>
      </w:pPr>
      <w:r>
        <w:rPr>
          <w:b w:val="0"/>
          <w:i/>
          <w:sz w:val="20"/>
        </w:rPr>
        <w:t>(Angaben für jede Abfüll- und Umschlaganlage gesondert bzw. für jede Einrichtung, die als unselbständige Fun</w:t>
      </w:r>
      <w:r>
        <w:rPr>
          <w:b w:val="0"/>
          <w:i/>
          <w:sz w:val="20"/>
        </w:rPr>
        <w:t>k</w:t>
      </w:r>
      <w:r>
        <w:rPr>
          <w:b w:val="0"/>
          <w:i/>
          <w:sz w:val="20"/>
        </w:rPr>
        <w:t>tionsein</w:t>
      </w:r>
      <w:r>
        <w:rPr>
          <w:b w:val="0"/>
          <w:i/>
          <w:sz w:val="20"/>
        </w:rPr>
        <w:t>heit Teil einer Lager- oder HBV-Anlage lediglich ihrer Befüllung dient.)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pStyle w:val="BodyTextIndent3"/>
        <w:numPr>
          <w:ilvl w:val="0"/>
          <w:numId w:val="1"/>
        </w:numPr>
        <w:tabs>
          <w:tab w:val="clear" w:pos="851"/>
          <w:tab w:val="left" w:pos="426"/>
        </w:tabs>
        <w:ind w:left="426" w:hanging="426"/>
        <w:rPr>
          <w:sz w:val="20"/>
        </w:rPr>
      </w:pPr>
      <w:r>
        <w:rPr>
          <w:sz w:val="20"/>
        </w:rPr>
        <w:t>Art und Zweck der Anlage/des Anlagenteils, z.B. Befüllen von ortsfesten Behältern in einer Lageranlage oder Laden und Löschen von Schiffen, Beschreibung der Zugehörigkeit gemäß Aufst</w:t>
      </w:r>
      <w:r>
        <w:rPr>
          <w:sz w:val="20"/>
        </w:rPr>
        <w:t>ellung</w:t>
      </w:r>
      <w:r>
        <w:rPr>
          <w:sz w:val="20"/>
        </w:rPr>
        <w:t>s</w:t>
      </w:r>
      <w:r>
        <w:rPr>
          <w:sz w:val="20"/>
        </w:rPr>
        <w:t>plan</w:t>
      </w:r>
    </w:p>
    <w:p w:rsidR="00000000" w:rsidRDefault="00FD4922">
      <w:pPr>
        <w:numPr>
          <w:ilvl w:val="0"/>
          <w:numId w:val="1"/>
        </w:numPr>
        <w:tabs>
          <w:tab w:val="left" w:pos="426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Volumen und Volumenströme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852" w:hanging="426"/>
        <w:rPr>
          <w:sz w:val="20"/>
        </w:rPr>
      </w:pPr>
      <w:r>
        <w:rPr>
          <w:sz w:val="20"/>
        </w:rPr>
        <w:t>Volumenstrom über 10 min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852" w:hanging="426"/>
        <w:rPr>
          <w:sz w:val="20"/>
        </w:rPr>
      </w:pPr>
      <w:r>
        <w:rPr>
          <w:sz w:val="20"/>
        </w:rPr>
        <w:t>mittlerer Tagesdurchsatz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der erforderlichen Verwendbarkeitsnachweise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 Verwendbarkeitsnachweise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>sichtliches</w:t>
      </w:r>
      <w:r>
        <w:rPr>
          <w:sz w:val="20"/>
        </w:rPr>
        <w:t xml:space="preserve">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Dichtfläche Angaben unter 6.2/9)</w:t>
      </w: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6.2/6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Angaben zum Hers</w:t>
            </w:r>
            <w:r>
              <w:rPr>
                <w:b/>
              </w:rPr>
              <w:t>tellen, Behandeln, Verwenden wassergefährdender Stoffe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numPr>
          <w:ilvl w:val="0"/>
          <w:numId w:val="1"/>
        </w:numPr>
        <w:tabs>
          <w:tab w:val="left" w:pos="0"/>
          <w:tab w:val="left" w:pos="851"/>
        </w:tabs>
        <w:ind w:left="426" w:hanging="426"/>
        <w:rPr>
          <w:sz w:val="20"/>
        </w:rPr>
      </w:pPr>
      <w:r>
        <w:rPr>
          <w:sz w:val="20"/>
        </w:rPr>
        <w:t>Beschreibung der Anlage, Beschreibung der Zugehörigkeit gemäß Aufstellungsplan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851"/>
        </w:tabs>
        <w:ind w:left="426" w:hanging="426"/>
        <w:rPr>
          <w:sz w:val="20"/>
        </w:rPr>
      </w:pPr>
      <w:r>
        <w:rPr>
          <w:sz w:val="20"/>
        </w:rPr>
        <w:t>Angaben zur Betriebsweise (Volumen der Tagesproduktion, durchlaufend, chargenweise, Vo</w:t>
      </w:r>
      <w:r>
        <w:rPr>
          <w:sz w:val="20"/>
        </w:rPr>
        <w:t>lumen der Charge)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von eventuell vorhandenen Verwendbarkeitsnachweisen wie bauaufsichtliche Verwendbarkeit</w:t>
      </w:r>
      <w:r>
        <w:rPr>
          <w:sz w:val="20"/>
        </w:rPr>
        <w:t>s</w:t>
      </w:r>
      <w:r>
        <w:rPr>
          <w:sz w:val="20"/>
        </w:rPr>
        <w:t>nachweise (allgemeine bauaufsichtliche Zulassung, allgemeines bauaufsichtliches Prüfzeugnis) und Übe</w:t>
      </w:r>
      <w:r>
        <w:rPr>
          <w:sz w:val="20"/>
        </w:rPr>
        <w:t>r</w:t>
      </w:r>
      <w:r>
        <w:rPr>
          <w:sz w:val="20"/>
        </w:rPr>
        <w:t>ei</w:t>
      </w:r>
      <w:r>
        <w:rPr>
          <w:sz w:val="20"/>
        </w:rPr>
        <w:t>n</w:t>
      </w:r>
      <w:r>
        <w:rPr>
          <w:sz w:val="20"/>
        </w:rPr>
        <w:t>stimmungsnachweise (ÜH, ÜHP oder ÜZ) u</w:t>
      </w:r>
      <w:r>
        <w:rPr>
          <w:sz w:val="20"/>
        </w:rPr>
        <w:t xml:space="preserve">nd </w:t>
      </w:r>
      <w:r>
        <w:rPr>
          <w:sz w:val="18"/>
        </w:rPr>
        <w:t>Nachweise, Bescheinigungen, Gutachten etc. zur mechan</w:t>
      </w:r>
      <w:r>
        <w:rPr>
          <w:sz w:val="18"/>
        </w:rPr>
        <w:t>i</w:t>
      </w:r>
      <w:r>
        <w:rPr>
          <w:sz w:val="18"/>
        </w:rPr>
        <w:t>schen, thermischen und chemischen Widerstandsfähigkeit (insbesondere Standsicherheit und Werkstoffverträglic</w:t>
      </w:r>
      <w:r>
        <w:rPr>
          <w:sz w:val="18"/>
        </w:rPr>
        <w:t>h</w:t>
      </w:r>
      <w:r>
        <w:rPr>
          <w:sz w:val="18"/>
        </w:rPr>
        <w:t>keit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Dichtfläche Angaben unter 6.2/9, zur Auffangvo</w:t>
      </w:r>
      <w:r>
        <w:rPr>
          <w:sz w:val="20"/>
        </w:rPr>
        <w:t>rrichtungen Ang</w:t>
      </w:r>
      <w:r>
        <w:rPr>
          <w:sz w:val="20"/>
        </w:rPr>
        <w:t>a</w:t>
      </w:r>
      <w:r>
        <w:rPr>
          <w:sz w:val="20"/>
        </w:rPr>
        <w:t>ben unter 6.2/10)</w:t>
      </w: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6.2/7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 xml:space="preserve">Angaben zu Kühl- oder Heizeinrichtungen 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>[lfd. Nr. ............ aus 6.2/1]</w:t>
            </w:r>
          </w:p>
        </w:tc>
      </w:tr>
    </w:tbl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numPr>
          <w:ilvl w:val="0"/>
          <w:numId w:val="1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Beschreibung der Zugehörigkeit gemäß Aufstellungsplan</w:t>
      </w:r>
    </w:p>
    <w:p w:rsidR="00000000" w:rsidRDefault="00FD4922">
      <w:pPr>
        <w:numPr>
          <w:ilvl w:val="0"/>
          <w:numId w:val="1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Art der Einrichtung (z.B. Kühleinrichtung in Lageranlage)</w:t>
      </w:r>
    </w:p>
    <w:p w:rsidR="00000000" w:rsidRDefault="00FD4922">
      <w:pPr>
        <w:numPr>
          <w:ilvl w:val="0"/>
          <w:numId w:val="1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Funktionsweise (z. B. Dur</w:t>
      </w:r>
      <w:r>
        <w:rPr>
          <w:sz w:val="20"/>
        </w:rPr>
        <w:t>chlauf, geschlossener Kreislauf)</w:t>
      </w:r>
    </w:p>
    <w:p w:rsidR="00000000" w:rsidRDefault="00FD4922">
      <w:pPr>
        <w:numPr>
          <w:ilvl w:val="0"/>
          <w:numId w:val="1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Beschreibung der Sicherheitsmaßnahmen beim Austreten von Stoffen (Druckdifferenz, Messungen, Lecke</w:t>
      </w:r>
      <w:r>
        <w:rPr>
          <w:sz w:val="20"/>
        </w:rPr>
        <w:t>r</w:t>
      </w:r>
      <w:r>
        <w:rPr>
          <w:sz w:val="20"/>
        </w:rPr>
        <w:t xml:space="preserve">kennungsmaßnahmen, Volumen der wassergefährdenden Stoffe, das eintreten kann bzw. Volumen an Kühl- oder Heizmedium, das aus </w:t>
      </w:r>
      <w:r>
        <w:rPr>
          <w:sz w:val="20"/>
        </w:rPr>
        <w:t>treten kann)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</w:rPr>
            </w:pPr>
            <w:r>
              <w:rPr>
                <w:b/>
              </w:rPr>
              <w:t>6.2/8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  <w:sz w:val="26"/>
              </w:rPr>
            </w:pPr>
            <w:r>
              <w:rPr>
                <w:b/>
              </w:rPr>
              <w:t>Angaben zu Rohrleitungen zum Befördern wassergefährdender Stoffe inne</w:t>
            </w:r>
            <w:r>
              <w:rPr>
                <w:b/>
              </w:rPr>
              <w:t>r</w:t>
            </w:r>
            <w:r>
              <w:rPr>
                <w:b/>
              </w:rPr>
              <w:t xml:space="preserve">halb des Werksgeländes </w:t>
            </w:r>
            <w:r>
              <w:t>[lfd. Nr. ............ aus 6.2/1]</w:t>
            </w:r>
          </w:p>
        </w:tc>
      </w:tr>
    </w:tbl>
    <w:p w:rsidR="00000000" w:rsidRDefault="00FD4922">
      <w:pPr>
        <w:numPr>
          <w:ilvl w:val="12"/>
          <w:numId w:val="0"/>
        </w:numPr>
        <w:rPr>
          <w:i/>
          <w:sz w:val="20"/>
        </w:rPr>
      </w:pPr>
      <w:r>
        <w:rPr>
          <w:i/>
          <w:sz w:val="20"/>
        </w:rPr>
        <w:t>(Angaben für jede der folgenden Rohrleitung, die den Bereich des Werksgeländes nicht überschreitet:</w:t>
      </w:r>
    </w:p>
    <w:p w:rsidR="00000000" w:rsidRDefault="00FD4922">
      <w:pPr>
        <w:numPr>
          <w:ilvl w:val="12"/>
          <w:numId w:val="0"/>
        </w:numPr>
        <w:tabs>
          <w:tab w:val="left" w:pos="284"/>
        </w:tabs>
        <w:ind w:left="567" w:hanging="283"/>
        <w:rPr>
          <w:i/>
          <w:sz w:val="20"/>
        </w:rPr>
      </w:pPr>
      <w:r>
        <w:rPr>
          <w:i/>
          <w:sz w:val="20"/>
        </w:rPr>
        <w:t>-</w:t>
      </w:r>
      <w:r>
        <w:rPr>
          <w:i/>
          <w:sz w:val="20"/>
        </w:rPr>
        <w:tab/>
        <w:t>Rohrl</w:t>
      </w:r>
      <w:r>
        <w:rPr>
          <w:i/>
          <w:sz w:val="20"/>
        </w:rPr>
        <w:t>eitungen als Bestandteil einer Anlage, die diese mit einer zweiten Anlage ver-</w:t>
      </w:r>
      <w:r>
        <w:rPr>
          <w:i/>
          <w:sz w:val="20"/>
        </w:rPr>
        <w:br/>
        <w:t>binden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567"/>
        </w:tabs>
        <w:ind w:left="284"/>
        <w:rPr>
          <w:i/>
          <w:sz w:val="20"/>
        </w:rPr>
      </w:pPr>
      <w:r>
        <w:rPr>
          <w:i/>
          <w:sz w:val="20"/>
        </w:rPr>
        <w:t>-</w:t>
      </w:r>
      <w:r>
        <w:rPr>
          <w:i/>
          <w:sz w:val="20"/>
        </w:rPr>
        <w:tab/>
        <w:t>selbständige Rohrleitungsanlagen, die andere Anlagen miteinander verbinden,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567"/>
        </w:tabs>
        <w:ind w:left="284"/>
        <w:rPr>
          <w:i/>
          <w:sz w:val="20"/>
        </w:rPr>
      </w:pPr>
      <w:r>
        <w:rPr>
          <w:i/>
          <w:sz w:val="20"/>
        </w:rPr>
        <w:t>-</w:t>
      </w:r>
      <w:r>
        <w:rPr>
          <w:i/>
          <w:sz w:val="20"/>
        </w:rPr>
        <w:tab/>
        <w:t>unterirdische Rohrleitungen als Bestandteil von Anlagen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567"/>
        </w:tabs>
        <w:ind w:left="284"/>
        <w:rPr>
          <w:i/>
          <w:sz w:val="20"/>
        </w:rPr>
      </w:pPr>
      <w:r>
        <w:rPr>
          <w:i/>
          <w:sz w:val="20"/>
        </w:rPr>
        <w:t>-</w:t>
      </w:r>
      <w:r>
        <w:rPr>
          <w:i/>
          <w:sz w:val="20"/>
        </w:rPr>
        <w:tab/>
        <w:t>Rohrleitungen als Bestandteil vo</w:t>
      </w:r>
      <w:r>
        <w:rPr>
          <w:i/>
          <w:sz w:val="20"/>
        </w:rPr>
        <w:t>n Anlagen, die über die Aufstellfläche oder Auffangvorrichtung der An-</w:t>
      </w:r>
      <w:r>
        <w:rPr>
          <w:i/>
          <w:sz w:val="20"/>
        </w:rPr>
        <w:br/>
        <w:t xml:space="preserve"> </w:t>
      </w:r>
      <w:r>
        <w:rPr>
          <w:i/>
          <w:sz w:val="20"/>
        </w:rPr>
        <w:tab/>
        <w:t xml:space="preserve">lagen hinausreichen. </w:t>
      </w:r>
    </w:p>
    <w:p w:rsidR="00000000" w:rsidRDefault="00FD4922">
      <w:pPr>
        <w:pStyle w:val="BodyText3"/>
        <w:numPr>
          <w:ilvl w:val="12"/>
          <w:numId w:val="0"/>
        </w:numPr>
      </w:pPr>
      <w:r>
        <w:t>Angaben zu oberirdischen Rohrleitungen als Bestandteil von Anlagen, die lediglich Teile derselben Anlage mi</w:t>
      </w:r>
      <w:r>
        <w:t>t</w:t>
      </w:r>
      <w:r>
        <w:t>einander verbinden und ausschließlich über zur Anlage</w:t>
      </w:r>
      <w:r>
        <w:t xml:space="preserve"> gehörigen Aufstellfläche, Auffangvorrichtung usw. ve</w:t>
      </w:r>
      <w:r>
        <w:t>r</w:t>
      </w:r>
      <w:r>
        <w:t>laufen, sind nicht erforderlich.)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  <w:r>
        <w:rPr>
          <w:sz w:val="20"/>
        </w:rPr>
        <w:br w:type="page"/>
      </w:r>
    </w:p>
    <w:p w:rsidR="00000000" w:rsidRDefault="00FD4922">
      <w:pPr>
        <w:numPr>
          <w:ilvl w:val="12"/>
          <w:numId w:val="0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Beschreibung der Zugehörigkeit gemäß Aufstellungsplan</w:t>
      </w:r>
    </w:p>
    <w:p w:rsidR="00000000" w:rsidRDefault="00FD4922">
      <w:pPr>
        <w:numPr>
          <w:ilvl w:val="12"/>
          <w:numId w:val="0"/>
        </w:numPr>
        <w:tabs>
          <w:tab w:val="left" w:pos="0"/>
        </w:tabs>
        <w:ind w:left="426" w:hanging="426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Einsatz der Rohrleitung (selbständige Anlage oder unselbständige Funktionseinheit)</w:t>
      </w:r>
    </w:p>
    <w:p w:rsidR="00000000" w:rsidRDefault="00FD4922">
      <w:pPr>
        <w:pStyle w:val="BodyTextIndent3"/>
        <w:numPr>
          <w:ilvl w:val="0"/>
          <w:numId w:val="1"/>
        </w:numPr>
        <w:tabs>
          <w:tab w:val="clear" w:pos="851"/>
          <w:tab w:val="clear" w:pos="1134"/>
          <w:tab w:val="clear" w:pos="1985"/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Funktionsweise (z. B. Ver</w:t>
      </w:r>
      <w:r>
        <w:rPr>
          <w:sz w:val="20"/>
        </w:rPr>
        <w:t>bindung verschiedener Anlagen bzw. von Teilen innerhalb der selben Anlage)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Volumen der Rohrleitung; Volumenstrom über 10 min; mittlerer Tagesdurc</w:t>
      </w:r>
      <w:r>
        <w:rPr>
          <w:sz w:val="20"/>
        </w:rPr>
        <w:t>h</w:t>
      </w:r>
      <w:r>
        <w:rPr>
          <w:sz w:val="20"/>
        </w:rPr>
        <w:t>satz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Leitungsführung (unterirdisch, oberirdisch)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Ausführung (z. B. Saugleitung, Druckleitung, einwandig im flü</w:t>
      </w:r>
      <w:r>
        <w:rPr>
          <w:sz w:val="20"/>
        </w:rPr>
        <w:t>ssigkeitsdichtem Kanal oder Schutzrohr, doppelwandig mit Leckanzeigegerät, lösbare Verbindungen)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Auffangvolumen von Schutzrohr oder Kanal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Material der Rohrleitung, des Schutzrohres und der Dichtungen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Sicherheitsvorkehrungen (z. B. Absperreinrichtungen, Bru</w:t>
      </w:r>
      <w:r>
        <w:rPr>
          <w:sz w:val="20"/>
        </w:rPr>
        <w:t>chsicherung mit automatischem Schnellschluss der Schieber, Rückschlagventile, Auffangwannen an Dichtungen, Schiebern, Pumpen und deren Material, gesicherte Verbindungen und Armaturen)</w:t>
      </w:r>
    </w:p>
    <w:p w:rsidR="00000000" w:rsidRDefault="00FD4922">
      <w:pPr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Gefährdungsabschätzung für oberirdische Rohrleitungen nach TRwS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 xml:space="preserve">Vorlage </w:t>
      </w:r>
      <w:r>
        <w:rPr>
          <w:sz w:val="20"/>
        </w:rPr>
        <w:t>der erforderlichen Verwendbarkeitsnachweise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 Verwendbarkeitsnachweise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 xml:space="preserve">sichtliches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Dichtfläche Angaben unter 6.2/9)</w:t>
      </w: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p w:rsidR="00000000" w:rsidRDefault="00FD4922">
      <w:pPr>
        <w:numPr>
          <w:ilvl w:val="12"/>
          <w:numId w:val="0"/>
        </w:numPr>
        <w:tabs>
          <w:tab w:val="left" w:pos="284"/>
          <w:tab w:val="left" w:pos="851"/>
          <w:tab w:val="left" w:pos="1134"/>
          <w:tab w:val="left" w:pos="1985"/>
        </w:tabs>
        <w:ind w:left="851" w:hanging="851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</w:rPr>
            </w:pPr>
            <w:r>
              <w:rPr>
                <w:b/>
              </w:rPr>
              <w:t>6.2/9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numPr>
                <w:ilvl w:val="12"/>
                <w:numId w:val="0"/>
              </w:numPr>
              <w:jc w:val="both"/>
              <w:rPr>
                <w:b/>
                <w:sz w:val="26"/>
              </w:rPr>
            </w:pPr>
            <w:r>
              <w:rPr>
                <w:b/>
              </w:rPr>
              <w:t xml:space="preserve">Dichtflächen </w:t>
            </w:r>
            <w:r>
              <w:t>[lfd. Nr. ............ aus 6.2/1]</w:t>
            </w:r>
          </w:p>
        </w:tc>
      </w:tr>
    </w:tbl>
    <w:p w:rsidR="00000000" w:rsidRDefault="00FD4922">
      <w:pPr>
        <w:pStyle w:val="BodyText3"/>
        <w:numPr>
          <w:ilvl w:val="12"/>
          <w:numId w:val="0"/>
        </w:numPr>
        <w:tabs>
          <w:tab w:val="left" w:pos="0"/>
          <w:tab w:val="left" w:pos="284"/>
          <w:tab w:val="left" w:pos="1134"/>
          <w:tab w:val="left" w:pos="1985"/>
        </w:tabs>
        <w:jc w:val="both"/>
      </w:pPr>
      <w:r>
        <w:t>(Diese Angaben sind für jede unterschiedliche Ableit-, Aufstell-</w:t>
      </w:r>
      <w:r>
        <w:t xml:space="preserve"> oder Bodenfläche als unselbständige Funktion</w:t>
      </w:r>
      <w:r>
        <w:t>s</w:t>
      </w:r>
      <w:r>
        <w:t>einheit einer Anlage zu treffen.)</w:t>
      </w:r>
    </w:p>
    <w:p w:rsidR="00000000" w:rsidRDefault="00FD4922">
      <w:pPr>
        <w:numPr>
          <w:ilvl w:val="12"/>
          <w:numId w:val="0"/>
        </w:numPr>
        <w:tabs>
          <w:tab w:val="left" w:pos="0"/>
          <w:tab w:val="left" w:pos="284"/>
          <w:tab w:val="left" w:pos="1134"/>
          <w:tab w:val="left" w:pos="1985"/>
        </w:tabs>
        <w:rPr>
          <w:i/>
          <w:sz w:val="20"/>
        </w:rPr>
      </w:pPr>
    </w:p>
    <w:p w:rsidR="00000000" w:rsidRDefault="00FD4922">
      <w:pPr>
        <w:numPr>
          <w:ilvl w:val="0"/>
          <w:numId w:val="1"/>
        </w:numPr>
        <w:tabs>
          <w:tab w:val="left" w:pos="-142"/>
          <w:tab w:val="left" w:pos="0"/>
          <w:tab w:val="left" w:pos="426"/>
        </w:tabs>
        <w:rPr>
          <w:sz w:val="20"/>
        </w:rPr>
      </w:pPr>
      <w:r>
        <w:rPr>
          <w:sz w:val="20"/>
        </w:rPr>
        <w:t>Beschreibung der Zugehörigkeit gemäß Aufstellungsplan</w:t>
      </w:r>
    </w:p>
    <w:p w:rsidR="00000000" w:rsidRDefault="00FD4922">
      <w:pPr>
        <w:numPr>
          <w:ilvl w:val="0"/>
          <w:numId w:val="1"/>
        </w:numPr>
        <w:tabs>
          <w:tab w:val="left" w:pos="-142"/>
          <w:tab w:val="left" w:pos="0"/>
          <w:tab w:val="left" w:pos="426"/>
        </w:tabs>
        <w:rPr>
          <w:sz w:val="20"/>
        </w:rPr>
      </w:pPr>
      <w:r>
        <w:rPr>
          <w:sz w:val="20"/>
        </w:rPr>
        <w:t xml:space="preserve">Ausführung der Flächen (z. B. Aufbau, Material nach TRwS 132) </w:t>
      </w:r>
    </w:p>
    <w:p w:rsidR="00000000" w:rsidRDefault="00FD4922">
      <w:pPr>
        <w:numPr>
          <w:ilvl w:val="0"/>
          <w:numId w:val="1"/>
        </w:numPr>
        <w:tabs>
          <w:tab w:val="left" w:pos="-142"/>
          <w:tab w:val="left" w:pos="0"/>
          <w:tab w:val="left" w:pos="426"/>
        </w:tabs>
        <w:rPr>
          <w:sz w:val="20"/>
        </w:rPr>
      </w:pPr>
      <w:r>
        <w:rPr>
          <w:sz w:val="20"/>
        </w:rPr>
        <w:t>Fugen und Fugenmaterial (z.B. Norm)</w:t>
      </w:r>
    </w:p>
    <w:p w:rsidR="00000000" w:rsidRDefault="00FD4922">
      <w:pPr>
        <w:numPr>
          <w:ilvl w:val="0"/>
          <w:numId w:val="1"/>
        </w:numPr>
        <w:tabs>
          <w:tab w:val="left" w:pos="-142"/>
          <w:tab w:val="left" w:pos="0"/>
          <w:tab w:val="left" w:pos="426"/>
        </w:tabs>
        <w:rPr>
          <w:sz w:val="20"/>
        </w:rPr>
      </w:pPr>
      <w:r>
        <w:rPr>
          <w:sz w:val="20"/>
        </w:rPr>
        <w:t>Besondere Verbindungse</w:t>
      </w:r>
      <w:r>
        <w:rPr>
          <w:sz w:val="20"/>
        </w:rPr>
        <w:t>lemente zu Auffangvorrichtungen, Löschwasserrückhalteeinrichtungen (z. B. Ri</w:t>
      </w:r>
      <w:r>
        <w:rPr>
          <w:sz w:val="20"/>
        </w:rPr>
        <w:t>n</w:t>
      </w:r>
      <w:r>
        <w:rPr>
          <w:sz w:val="20"/>
        </w:rPr>
        <w:t>nen, Rohrleitungen und deren Material)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Maßnahmen bei Aufstellung im Freien (z. B. Abscheideeinrichtungen)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Vorlage der erforderlichen Ve</w:t>
      </w:r>
      <w:r>
        <w:rPr>
          <w:sz w:val="20"/>
        </w:rPr>
        <w:t>r</w:t>
      </w:r>
      <w:r>
        <w:rPr>
          <w:sz w:val="20"/>
        </w:rPr>
        <w:t>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</w:t>
      </w:r>
      <w:r>
        <w:rPr>
          <w:sz w:val="20"/>
        </w:rPr>
        <w:t xml:space="preserve"> Verwendbarkeitsnachweise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 xml:space="preserve">sichtliches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</w:t>
      </w:r>
      <w:r>
        <w:rPr>
          <w:sz w:val="20"/>
        </w:rPr>
        <w:t>uerverweis gemäß Gliederung (z.B. zur Auffangvorrichtung Angaben unter 6.2/10)</w:t>
      </w: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6.2/10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 xml:space="preserve">Auffangvorrichtungen </w:t>
            </w:r>
            <w:r>
              <w:t>[lfd. Nr. ............ aus 6.2/1]</w:t>
            </w:r>
          </w:p>
        </w:tc>
      </w:tr>
    </w:tbl>
    <w:p w:rsidR="00000000" w:rsidRDefault="00FD4922">
      <w:pPr>
        <w:tabs>
          <w:tab w:val="left" w:pos="0"/>
          <w:tab w:val="left" w:pos="284"/>
          <w:tab w:val="left" w:pos="1134"/>
          <w:tab w:val="left" w:pos="1985"/>
        </w:tabs>
        <w:jc w:val="both"/>
        <w:rPr>
          <w:i/>
          <w:sz w:val="20"/>
        </w:rPr>
      </w:pPr>
      <w:r>
        <w:rPr>
          <w:i/>
          <w:sz w:val="20"/>
        </w:rPr>
        <w:t>(Dieses Angaben sind für jede unterschiedliche Auffangvorrichtung (Auffangräume, -wannen, -tassen)</w:t>
      </w:r>
      <w:r>
        <w:rPr>
          <w:b/>
          <w:i/>
          <w:sz w:val="20"/>
        </w:rPr>
        <w:t xml:space="preserve"> </w:t>
      </w:r>
      <w:r>
        <w:rPr>
          <w:i/>
          <w:sz w:val="20"/>
        </w:rPr>
        <w:t>zu m</w:t>
      </w:r>
      <w:r>
        <w:rPr>
          <w:i/>
          <w:sz w:val="20"/>
        </w:rPr>
        <w:t>a</w:t>
      </w:r>
      <w:r>
        <w:rPr>
          <w:i/>
          <w:sz w:val="20"/>
        </w:rPr>
        <w:t>chen. Be</w:t>
      </w:r>
      <w:r>
        <w:rPr>
          <w:i/>
          <w:sz w:val="20"/>
        </w:rPr>
        <w:t>im Abfüllen und Umschlagen bzw. bei HBV-Anlagen sind an Stelle von oder zusätzlich zu den Ang</w:t>
      </w:r>
      <w:r>
        <w:rPr>
          <w:i/>
          <w:sz w:val="20"/>
        </w:rPr>
        <w:t>a</w:t>
      </w:r>
      <w:r>
        <w:rPr>
          <w:i/>
          <w:sz w:val="20"/>
        </w:rPr>
        <w:t>ben 6.2/10 die Angaben  6.2/12 zu tätigen, wenn eine betriebliche Abwasseranlage als Auffangvorrichtung mitb</w:t>
      </w:r>
      <w:r>
        <w:rPr>
          <w:i/>
          <w:sz w:val="20"/>
        </w:rPr>
        <w:t>e</w:t>
      </w:r>
      <w:r>
        <w:rPr>
          <w:i/>
          <w:sz w:val="20"/>
        </w:rPr>
        <w:t>nutzt oder ausschließlich benutzt wird.)</w:t>
      </w:r>
    </w:p>
    <w:p w:rsidR="00000000" w:rsidRDefault="00FD4922">
      <w:pPr>
        <w:tabs>
          <w:tab w:val="left" w:pos="0"/>
          <w:tab w:val="left" w:pos="284"/>
          <w:tab w:val="left" w:pos="1134"/>
          <w:tab w:val="left" w:pos="1985"/>
        </w:tabs>
      </w:pPr>
    </w:p>
    <w:p w:rsidR="00000000" w:rsidRDefault="00FD4922">
      <w:pPr>
        <w:tabs>
          <w:tab w:val="left" w:pos="426"/>
        </w:tabs>
        <w:rPr>
          <w:i/>
          <w:sz w:val="20"/>
        </w:rPr>
      </w:pPr>
      <w:r>
        <w:rPr>
          <w:sz w:val="20"/>
        </w:rPr>
        <w:t>-</w:t>
      </w:r>
      <w:r>
        <w:rPr>
          <w:sz w:val="20"/>
        </w:rPr>
        <w:tab/>
        <w:t>Beschreib</w:t>
      </w:r>
      <w:r>
        <w:rPr>
          <w:sz w:val="20"/>
        </w:rPr>
        <w:t>ung der Zugehörigkeit zu der/den Anlage/n gemäß Aufstellungsplan</w:t>
      </w:r>
      <w:r>
        <w:rPr>
          <w:sz w:val="20"/>
        </w:rPr>
        <w:br/>
        <w:t>-</w:t>
      </w:r>
      <w:r>
        <w:rPr>
          <w:sz w:val="20"/>
        </w:rPr>
        <w:tab/>
        <w:t>Beschreibung der Aufgaben der Auffangvorrichtung (z. B. auch hinsichtlich Löschwasser- und Niede</w:t>
      </w:r>
      <w:r>
        <w:rPr>
          <w:sz w:val="20"/>
        </w:rPr>
        <w:t>r</w:t>
      </w:r>
      <w:r>
        <w:rPr>
          <w:sz w:val="20"/>
        </w:rPr>
        <w:t>-</w:t>
      </w:r>
      <w:r>
        <w:rPr>
          <w:sz w:val="20"/>
        </w:rPr>
        <w:br/>
        <w:t xml:space="preserve"> </w:t>
      </w:r>
      <w:r>
        <w:rPr>
          <w:sz w:val="20"/>
        </w:rPr>
        <w:tab/>
        <w:t>schlagswasserrückhaltung)</w:t>
      </w:r>
      <w:r>
        <w:rPr>
          <w:sz w:val="20"/>
        </w:rPr>
        <w:br/>
        <w:t>-</w:t>
      </w:r>
      <w:r>
        <w:rPr>
          <w:sz w:val="20"/>
        </w:rPr>
        <w:tab/>
        <w:t>Volumen der Auffangvorrichtung (Es ist durch Rechnungen nach</w:t>
      </w:r>
      <w:r>
        <w:rPr>
          <w:sz w:val="20"/>
        </w:rPr>
        <w:t>zuweisen, dass dieses Volumen - ggf.</w:t>
      </w:r>
      <w:r>
        <w:rPr>
          <w:sz w:val="20"/>
        </w:rPr>
        <w:br/>
        <w:t xml:space="preserve"> </w:t>
      </w:r>
      <w:r>
        <w:rPr>
          <w:sz w:val="20"/>
        </w:rPr>
        <w:tab/>
        <w:t>zusammen mit anderen Auffangvorrichtungen, Löschwasser-Rückhalteeinrichtungen und Abwasseranl</w:t>
      </w:r>
      <w:r>
        <w:rPr>
          <w:sz w:val="20"/>
        </w:rPr>
        <w:t>a</w:t>
      </w:r>
      <w:r>
        <w:rPr>
          <w:sz w:val="20"/>
        </w:rPr>
        <w:t>-</w:t>
      </w:r>
      <w:r>
        <w:rPr>
          <w:sz w:val="20"/>
        </w:rPr>
        <w:br/>
        <w:t xml:space="preserve"> </w:t>
      </w:r>
      <w:r>
        <w:rPr>
          <w:sz w:val="20"/>
        </w:rPr>
        <w:tab/>
        <w:t xml:space="preserve">gen ausreicht, um die maximal mögliche Leckagemenge </w:t>
      </w:r>
      <w:r>
        <w:rPr>
          <w:sz w:val="20"/>
        </w:rPr>
        <w:br/>
        <w:t xml:space="preserve"> </w:t>
      </w:r>
      <w:r>
        <w:rPr>
          <w:sz w:val="20"/>
        </w:rPr>
        <w:tab/>
      </w:r>
      <w:r>
        <w:rPr>
          <w:i/>
          <w:sz w:val="20"/>
        </w:rPr>
        <w:t>(Volumen wassergefährdender Stoffe, welches bis zum Wirksamwerde</w:t>
      </w:r>
      <w:r>
        <w:rPr>
          <w:i/>
          <w:sz w:val="20"/>
        </w:rPr>
        <w:t>n geeigneter Sicherheitsvorkehru</w:t>
      </w:r>
      <w:r>
        <w:rPr>
          <w:i/>
          <w:sz w:val="20"/>
        </w:rPr>
        <w:t>n</w:t>
      </w:r>
      <w:r>
        <w:rPr>
          <w:i/>
          <w:sz w:val="20"/>
        </w:rPr>
        <w:t>-</w:t>
      </w:r>
      <w:r>
        <w:rPr>
          <w:i/>
          <w:sz w:val="20"/>
        </w:rPr>
        <w:br/>
        <w:t xml:space="preserve"> </w:t>
      </w:r>
      <w:r>
        <w:rPr>
          <w:i/>
          <w:sz w:val="20"/>
        </w:rPr>
        <w:tab/>
        <w:t>gen [R</w:t>
      </w:r>
      <w:r>
        <w:rPr>
          <w:i/>
          <w:position w:val="-4"/>
          <w:sz w:val="20"/>
        </w:rPr>
        <w:t>1</w:t>
      </w:r>
      <w:r>
        <w:rPr>
          <w:i/>
          <w:sz w:val="20"/>
        </w:rPr>
        <w:t xml:space="preserve">] bzw. welches bei Betriebsstörungen ohne Berücksichtigung von Gegenmaßnahmen auslaufen </w:t>
      </w:r>
      <w:r>
        <w:rPr>
          <w:i/>
          <w:sz w:val="20"/>
        </w:rPr>
        <w:br/>
        <w:t xml:space="preserve"> </w:t>
      </w:r>
      <w:r>
        <w:rPr>
          <w:i/>
          <w:sz w:val="20"/>
        </w:rPr>
        <w:tab/>
        <w:t>kann [R</w:t>
      </w:r>
      <w:r>
        <w:rPr>
          <w:i/>
          <w:position w:val="-4"/>
          <w:sz w:val="20"/>
        </w:rPr>
        <w:t>2</w:t>
      </w:r>
      <w:r>
        <w:rPr>
          <w:i/>
          <w:sz w:val="20"/>
        </w:rPr>
        <w:t xml:space="preserve">]), ggf. zuzüglich Löschwasser und Niederschlägen, aufzunehmen - siehe Anhang 1 zu § 4 Abs. 1 </w:t>
      </w:r>
      <w:r>
        <w:rPr>
          <w:i/>
          <w:sz w:val="20"/>
        </w:rPr>
        <w:br/>
        <w:t xml:space="preserve"> </w:t>
      </w:r>
      <w:r>
        <w:rPr>
          <w:i/>
          <w:sz w:val="20"/>
        </w:rPr>
        <w:tab/>
        <w:t>bzw. § 3 Nr. 4 S</w:t>
      </w:r>
      <w:r>
        <w:rPr>
          <w:i/>
          <w:sz w:val="20"/>
        </w:rPr>
        <w:t>ächsVAwS. Es sind die Volumina aller Behälter und Anlagen die mit der Auffangvorric</w:t>
      </w:r>
      <w:r>
        <w:rPr>
          <w:i/>
          <w:sz w:val="20"/>
        </w:rPr>
        <w:t>h</w:t>
      </w:r>
      <w:r>
        <w:rPr>
          <w:i/>
          <w:sz w:val="20"/>
        </w:rPr>
        <w:t>-</w:t>
      </w:r>
    </w:p>
    <w:p w:rsidR="00000000" w:rsidRDefault="00FD4922">
      <w:pPr>
        <w:tabs>
          <w:tab w:val="left" w:pos="426"/>
        </w:tabs>
        <w:rPr>
          <w:sz w:val="20"/>
        </w:rPr>
      </w:pPr>
      <w:r>
        <w:rPr>
          <w:i/>
          <w:sz w:val="20"/>
        </w:rPr>
        <w:t xml:space="preserve"> </w:t>
      </w:r>
      <w:r>
        <w:rPr>
          <w:i/>
          <w:sz w:val="20"/>
        </w:rPr>
        <w:tab/>
        <w:t>tung verbunden sind, zu berücksichtigen)</w:t>
      </w:r>
      <w:r>
        <w:rPr>
          <w:i/>
          <w:sz w:val="20"/>
        </w:rPr>
        <w:br/>
      </w:r>
      <w:r>
        <w:rPr>
          <w:sz w:val="20"/>
        </w:rPr>
        <w:t>-</w:t>
      </w:r>
      <w:r>
        <w:rPr>
          <w:sz w:val="20"/>
        </w:rPr>
        <w:tab/>
        <w:t xml:space="preserve">Bauausführung der Auffangvorrichtung einschließlich der Fugen und des Pumpensumpfes (z.B. Beton mit </w:t>
      </w:r>
      <w:r>
        <w:rPr>
          <w:sz w:val="20"/>
        </w:rPr>
        <w:br/>
        <w:t xml:space="preserve"> </w:t>
      </w:r>
      <w:r>
        <w:rPr>
          <w:sz w:val="20"/>
        </w:rPr>
        <w:tab/>
        <w:t>Beschichtung nach TRwS</w:t>
      </w:r>
      <w:r>
        <w:rPr>
          <w:sz w:val="20"/>
        </w:rPr>
        <w:t xml:space="preserve"> 132)</w:t>
      </w:r>
      <w:r>
        <w:rPr>
          <w:sz w:val="20"/>
        </w:rPr>
        <w:br/>
      </w:r>
      <w:r>
        <w:rPr>
          <w:sz w:val="20"/>
        </w:rPr>
        <w:lastRenderedPageBreak/>
        <w:t>-</w:t>
      </w:r>
      <w:r>
        <w:rPr>
          <w:sz w:val="20"/>
        </w:rPr>
        <w:tab/>
        <w:t>Besondere Verbindungselemente zu Auffangvorrichtungen, Löschwasser-Rückhalteeinrichtungen</w:t>
      </w:r>
      <w:r>
        <w:rPr>
          <w:sz w:val="20"/>
        </w:rPr>
        <w:br/>
        <w:t>-</w:t>
      </w:r>
      <w:r>
        <w:rPr>
          <w:sz w:val="20"/>
        </w:rPr>
        <w:tab/>
        <w:t>bei Auffangvorrichtungen mit Ablauf, Beschreibung der nachfolgenden Schutzeinrichtungen</w:t>
      </w: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Beschreibung der Maßnahmen bei Aufstellung im Freien bzw. nicht üb</w:t>
      </w:r>
      <w:r>
        <w:rPr>
          <w:sz w:val="20"/>
        </w:rPr>
        <w:t>erdachter Auffangvorrichtung</w:t>
      </w:r>
      <w:r>
        <w:rPr>
          <w:sz w:val="20"/>
        </w:rPr>
        <w:br/>
        <w:t xml:space="preserve"> </w:t>
      </w:r>
      <w:r>
        <w:rPr>
          <w:sz w:val="20"/>
        </w:rPr>
        <w:tab/>
        <w:t xml:space="preserve">(Maßnahmen zum Ableiten und Behandeln von Niederschlagswasser), 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der erforderlichen Verwendbarkeitsnachweise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 Verwendbarkeitsnachweise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>sic</w:t>
      </w:r>
      <w:r>
        <w:rPr>
          <w:sz w:val="20"/>
        </w:rPr>
        <w:t xml:space="preserve">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betrieblichen Kanalisation oder Abwasseranlage An</w:t>
      </w:r>
      <w:r>
        <w:rPr>
          <w:sz w:val="20"/>
        </w:rPr>
        <w:t>gaben unter 6.2/12)</w:t>
      </w:r>
    </w:p>
    <w:p w:rsidR="00000000" w:rsidRDefault="00FD4922">
      <w:p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284"/>
        <w:rPr>
          <w:sz w:val="20"/>
        </w:rPr>
      </w:pPr>
    </w:p>
    <w:p w:rsidR="00000000" w:rsidRDefault="00FD4922">
      <w:pPr>
        <w:pStyle w:val="BodyTextIndent2"/>
        <w:tabs>
          <w:tab w:val="clear" w:pos="0"/>
          <w:tab w:val="left" w:pos="284"/>
          <w:tab w:val="left" w:pos="851"/>
          <w:tab w:val="left" w:pos="1134"/>
          <w:tab w:val="left" w:pos="1985"/>
        </w:tabs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6.2/11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</w:pPr>
            <w:r>
              <w:rPr>
                <w:b/>
              </w:rPr>
              <w:t>Löschwasserrückhalteeinrichtungen i.S.d. LöRüRL</w:t>
            </w:r>
            <w:r>
              <w:t xml:space="preserve"> </w:t>
            </w:r>
          </w:p>
          <w:p w:rsidR="00000000" w:rsidRDefault="00FD4922">
            <w:pPr>
              <w:jc w:val="both"/>
              <w:rPr>
                <w:b/>
                <w:sz w:val="26"/>
              </w:rPr>
            </w:pPr>
            <w:r>
              <w:t xml:space="preserve">[lfd. Nr. ............ aus 6.2/1] </w:t>
            </w:r>
            <w:r>
              <w:rPr>
                <w:i/>
              </w:rPr>
              <w:t>(siehe auch BImsch-Formular 8.3)</w:t>
            </w:r>
          </w:p>
        </w:tc>
      </w:tr>
    </w:tbl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1134" w:hanging="1134"/>
        <w:rPr>
          <w:sz w:val="20"/>
        </w:rPr>
      </w:pP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Beschreibung der Zugehörigkeit gemäß Aufstellungsplan</w:t>
      </w:r>
      <w:r>
        <w:rPr>
          <w:sz w:val="20"/>
        </w:rPr>
        <w:br/>
        <w:t>-</w:t>
      </w:r>
      <w:r>
        <w:rPr>
          <w:sz w:val="20"/>
        </w:rPr>
        <w:tab/>
        <w:t>Volumen (Berechnung siehe Formular 8.3 Nr. 9)</w:t>
      </w:r>
      <w:r>
        <w:rPr>
          <w:sz w:val="20"/>
        </w:rPr>
        <w:br/>
        <w:t>-</w:t>
      </w:r>
      <w:r>
        <w:rPr>
          <w:sz w:val="20"/>
        </w:rPr>
        <w:tab/>
        <w:t>Aus</w:t>
      </w:r>
      <w:r>
        <w:rPr>
          <w:sz w:val="20"/>
        </w:rPr>
        <w:t>führung/Material einschließlich Fugen und Pumpensumpf (z.B. Richtlinie des DafStB)</w:t>
      </w:r>
    </w:p>
    <w:p w:rsidR="00000000" w:rsidRDefault="00FD4922">
      <w:pPr>
        <w:tabs>
          <w:tab w:val="left" w:pos="0"/>
          <w:tab w:val="left" w:pos="426"/>
        </w:tabs>
        <w:ind w:left="426" w:hanging="426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Besondere Verbindungselemente zu Auffangvorrichtungen, Löschwasserrückhalteeinrichtungen (z. B. Ri</w:t>
      </w:r>
      <w:r>
        <w:rPr>
          <w:sz w:val="20"/>
        </w:rPr>
        <w:t>n</w:t>
      </w:r>
      <w:r>
        <w:rPr>
          <w:sz w:val="20"/>
        </w:rPr>
        <w:t>nen, Rohrleitungen und deren Material)</w:t>
      </w:r>
    </w:p>
    <w:p w:rsidR="00000000" w:rsidRDefault="00FD4922">
      <w:pPr>
        <w:pStyle w:val="BodyTextIndent3"/>
        <w:tabs>
          <w:tab w:val="clear" w:pos="851"/>
          <w:tab w:val="clear" w:pos="1134"/>
          <w:tab w:val="clear" w:pos="1985"/>
          <w:tab w:val="left" w:pos="0"/>
          <w:tab w:val="left" w:pos="426"/>
        </w:tabs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Aufstellung im Freien bzw. nich</w:t>
      </w:r>
      <w:r>
        <w:rPr>
          <w:sz w:val="20"/>
        </w:rPr>
        <w:t>t überdachter Löschwasser-Rückhalteeinrichtung bzw. -anlage (z. B. Ma</w:t>
      </w:r>
      <w:r>
        <w:rPr>
          <w:sz w:val="20"/>
        </w:rPr>
        <w:t>ß</w:t>
      </w:r>
      <w:r>
        <w:rPr>
          <w:sz w:val="20"/>
        </w:rPr>
        <w:t>nahmen zum Ableiten und Behandeln von Niederschlagswasser)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rPr>
          <w:sz w:val="20"/>
        </w:rPr>
      </w:pPr>
      <w:r>
        <w:rPr>
          <w:sz w:val="20"/>
        </w:rPr>
        <w:t>Querverweis gemäß Gliederung (z.B. zur betrieblichen Kanalisation oder Abwasseranlage Angaben unter 6.2/12)</w:t>
      </w: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1134" w:hanging="1134"/>
        <w:rPr>
          <w:sz w:val="20"/>
        </w:rPr>
      </w:pP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1134" w:hanging="1134"/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6.2/12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>Abwasseran</w:t>
            </w:r>
            <w:r>
              <w:rPr>
                <w:b/>
              </w:rPr>
              <w:t>lagen als Auffangvorrichtung</w:t>
            </w:r>
            <w:r>
              <w:t xml:space="preserve"> [lfd. Nr. ............ aus 6.2/1] </w:t>
            </w:r>
          </w:p>
        </w:tc>
      </w:tr>
    </w:tbl>
    <w:p w:rsidR="00000000" w:rsidRDefault="00FD4922">
      <w:pPr>
        <w:pStyle w:val="BodyText3"/>
        <w:tabs>
          <w:tab w:val="left" w:pos="284"/>
          <w:tab w:val="left" w:pos="851"/>
          <w:tab w:val="left" w:pos="1134"/>
          <w:tab w:val="left" w:pos="1985"/>
        </w:tabs>
        <w:jc w:val="both"/>
      </w:pPr>
      <w:r>
        <w:t>Diese Angaben sind auszufüllen, wenn beim Abfüllen gemäß § 18 Abs. 4 SächsVAwS, beim Umfüllen gemäß Nr. 2.2.2 des Anhang 1 zu § 4 SächsVAwS sowie bei HBV-Anlagen gemäß § 19 die betriebliche K</w:t>
      </w:r>
      <w:r>
        <w:t>analisation bzw. Abwasseranlage als Auffangvorrichtung, Löschwasser-Rückhalteeinrichtungen etc. ve</w:t>
      </w:r>
      <w:r>
        <w:t>r</w:t>
      </w:r>
      <w:r>
        <w:t>wendet wird.</w:t>
      </w:r>
    </w:p>
    <w:p w:rsidR="00000000" w:rsidRDefault="00FD4922">
      <w:pPr>
        <w:tabs>
          <w:tab w:val="left" w:pos="284"/>
          <w:tab w:val="left" w:pos="851"/>
          <w:tab w:val="left" w:pos="1134"/>
          <w:tab w:val="left" w:pos="1985"/>
        </w:tabs>
        <w:ind w:left="1134" w:hanging="1134"/>
        <w:rPr>
          <w:sz w:val="20"/>
        </w:rPr>
      </w:pP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Beschreibung der Zugehörigkeit gemäß Aufstellungsplan</w:t>
      </w:r>
      <w:r>
        <w:rPr>
          <w:sz w:val="20"/>
        </w:rPr>
        <w:br/>
        <w:t>-</w:t>
      </w:r>
      <w:r>
        <w:rPr>
          <w:sz w:val="20"/>
        </w:rPr>
        <w:tab/>
        <w:t>Volumen derjenigen Teile der Abwasseranlage, die dem Auffangen von Leckagen dienen</w:t>
      </w:r>
      <w:r>
        <w:rPr>
          <w:sz w:val="20"/>
        </w:rPr>
        <w:br/>
        <w:t>-</w:t>
      </w:r>
      <w:r>
        <w:rPr>
          <w:sz w:val="20"/>
        </w:rPr>
        <w:tab/>
      </w:r>
      <w:r>
        <w:rPr>
          <w:sz w:val="20"/>
        </w:rPr>
        <w:t xml:space="preserve">Material und Sicherheitsvorkehrungen beim Einleiten von Leckagen oder Löschwasser </w:t>
      </w:r>
      <w:r>
        <w:rPr>
          <w:sz w:val="20"/>
        </w:rPr>
        <w:br/>
        <w:t xml:space="preserve"> </w:t>
      </w:r>
      <w:r>
        <w:rPr>
          <w:sz w:val="20"/>
        </w:rPr>
        <w:tab/>
        <w:t xml:space="preserve">bei Betriebsstörungen (z. B. Beschreibung der Kontrolleinrichtungen, Absperreinrichtungen im Kanal </w:t>
      </w:r>
      <w:r>
        <w:rPr>
          <w:sz w:val="20"/>
        </w:rPr>
        <w:br/>
        <w:t xml:space="preserve"> </w:t>
      </w:r>
      <w:r>
        <w:rPr>
          <w:sz w:val="20"/>
        </w:rPr>
        <w:tab/>
        <w:t xml:space="preserve">bzw. Rückhalteeinrichtungen in der Abwasseranlage) </w:t>
      </w:r>
    </w:p>
    <w:p w:rsidR="00000000" w:rsidRDefault="00FD4922">
      <w:pPr>
        <w:numPr>
          <w:ilvl w:val="0"/>
          <w:numId w:val="2"/>
        </w:numPr>
        <w:tabs>
          <w:tab w:val="left" w:pos="0"/>
          <w:tab w:val="left" w:pos="426"/>
        </w:tabs>
        <w:rPr>
          <w:sz w:val="20"/>
        </w:rPr>
      </w:pPr>
      <w:r>
        <w:rPr>
          <w:sz w:val="20"/>
        </w:rPr>
        <w:t>Eignung der Abwas</w:t>
      </w:r>
      <w:r>
        <w:rPr>
          <w:sz w:val="20"/>
        </w:rPr>
        <w:t>seranlage</w:t>
      </w:r>
    </w:p>
    <w:p w:rsidR="00000000" w:rsidRDefault="00FD4922">
      <w:pPr>
        <w:numPr>
          <w:ilvl w:val="0"/>
          <w:numId w:val="2"/>
        </w:numPr>
        <w:tabs>
          <w:tab w:val="left" w:pos="0"/>
          <w:tab w:val="left" w:pos="426"/>
        </w:tabs>
        <w:rPr>
          <w:sz w:val="20"/>
        </w:rPr>
      </w:pPr>
      <w:r>
        <w:rPr>
          <w:sz w:val="20"/>
        </w:rPr>
        <w:t>Angaben zu Abscheideeinrichtungen</w:t>
      </w:r>
      <w:r>
        <w:rPr>
          <w:sz w:val="20"/>
        </w:rPr>
        <w:br/>
      </w: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shd w:val="pct5" w:color="auto" w:fill="FFFFFF"/>
          </w:tcPr>
          <w:p w:rsidR="00000000" w:rsidRDefault="00FD4922">
            <w:pPr>
              <w:jc w:val="both"/>
              <w:rPr>
                <w:b/>
              </w:rPr>
            </w:pPr>
            <w:r>
              <w:rPr>
                <w:b/>
              </w:rPr>
              <w:t>6.2/13</w:t>
            </w:r>
          </w:p>
        </w:tc>
        <w:tc>
          <w:tcPr>
            <w:tcW w:w="8363" w:type="dxa"/>
            <w:shd w:val="pct5" w:color="auto" w:fill="FFFFFF"/>
          </w:tcPr>
          <w:p w:rsidR="00000000" w:rsidRDefault="00FD4922">
            <w:pPr>
              <w:jc w:val="both"/>
              <w:rPr>
                <w:b/>
                <w:sz w:val="26"/>
              </w:rPr>
            </w:pPr>
            <w:r>
              <w:rPr>
                <w:b/>
              </w:rPr>
              <w:t>Domschächten, sonstigen Schächten</w:t>
            </w:r>
            <w:r>
              <w:t xml:space="preserve"> [lfd. Nr. ............ aus 6.2/1] </w:t>
            </w:r>
          </w:p>
        </w:tc>
      </w:tr>
    </w:tbl>
    <w:p w:rsidR="00000000" w:rsidRDefault="00FD4922">
      <w:pPr>
        <w:tabs>
          <w:tab w:val="left" w:pos="0"/>
          <w:tab w:val="left" w:pos="426"/>
        </w:tabs>
        <w:jc w:val="both"/>
        <w:rPr>
          <w:i/>
          <w:sz w:val="20"/>
        </w:rPr>
      </w:pPr>
      <w:r>
        <w:rPr>
          <w:i/>
          <w:sz w:val="20"/>
        </w:rPr>
        <w:t xml:space="preserve">(Diese Angaben sind  immer dann auszufüllen, wenn </w:t>
      </w:r>
      <w:r>
        <w:rPr>
          <w:i/>
          <w:sz w:val="20"/>
          <w:u w:val="single"/>
        </w:rPr>
        <w:t>unterirdische</w:t>
      </w:r>
      <w:r>
        <w:rPr>
          <w:i/>
          <w:sz w:val="20"/>
        </w:rPr>
        <w:t xml:space="preserve"> Behälter Domschächte besitzen, wenn unte</w:t>
      </w:r>
      <w:r>
        <w:rPr>
          <w:i/>
          <w:sz w:val="20"/>
        </w:rPr>
        <w:t>r</w:t>
      </w:r>
      <w:r>
        <w:rPr>
          <w:i/>
          <w:sz w:val="20"/>
        </w:rPr>
        <w:t>i</w:t>
      </w:r>
      <w:r>
        <w:rPr>
          <w:i/>
          <w:sz w:val="20"/>
        </w:rPr>
        <w:t>r</w:t>
      </w:r>
      <w:r>
        <w:rPr>
          <w:i/>
          <w:sz w:val="20"/>
        </w:rPr>
        <w:t>dische Anlagenteile in son</w:t>
      </w:r>
      <w:r>
        <w:rPr>
          <w:i/>
          <w:sz w:val="20"/>
        </w:rPr>
        <w:t>stigen Schächten angeordnet sind, insbesondere lösbare Verbindungen oder Arm</w:t>
      </w:r>
      <w:r>
        <w:rPr>
          <w:i/>
          <w:sz w:val="20"/>
        </w:rPr>
        <w:t>a</w:t>
      </w:r>
      <w:r>
        <w:rPr>
          <w:i/>
          <w:sz w:val="20"/>
        </w:rPr>
        <w:t>turen unteri</w:t>
      </w:r>
      <w:r>
        <w:rPr>
          <w:i/>
          <w:sz w:val="20"/>
        </w:rPr>
        <w:t>r</w:t>
      </w:r>
      <w:r>
        <w:rPr>
          <w:i/>
          <w:sz w:val="20"/>
        </w:rPr>
        <w:t>discher Rohrleitungen, sowie für unterirdische Schutzkanäle.)</w:t>
      </w:r>
    </w:p>
    <w:p w:rsidR="00000000" w:rsidRDefault="00FD4922">
      <w:pPr>
        <w:tabs>
          <w:tab w:val="left" w:pos="0"/>
          <w:tab w:val="left" w:pos="426"/>
        </w:tabs>
        <w:rPr>
          <w:i/>
          <w:sz w:val="20"/>
        </w:rPr>
      </w:pP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  <w:r>
        <w:rPr>
          <w:i/>
          <w:sz w:val="20"/>
        </w:rPr>
        <w:t>-</w:t>
      </w:r>
      <w:r>
        <w:rPr>
          <w:sz w:val="20"/>
        </w:rPr>
        <w:tab/>
        <w:t>Art der Einrichtung (bei Domschacht im Regelfall DIN 6627 bzw. 6628)</w:t>
      </w:r>
      <w:r>
        <w:rPr>
          <w:sz w:val="20"/>
        </w:rPr>
        <w:br/>
        <w:t>-</w:t>
      </w:r>
      <w:r>
        <w:rPr>
          <w:sz w:val="20"/>
        </w:rPr>
        <w:tab/>
        <w:t>Beschreibung der Zugehörigkeit</w:t>
      </w:r>
      <w:r>
        <w:rPr>
          <w:sz w:val="20"/>
        </w:rPr>
        <w:t xml:space="preserve"> gemäß Aufstellungsplan</w:t>
      </w:r>
      <w:r>
        <w:rPr>
          <w:sz w:val="20"/>
        </w:rPr>
        <w:br/>
        <w:t>-</w:t>
      </w:r>
      <w:r>
        <w:rPr>
          <w:sz w:val="20"/>
        </w:rPr>
        <w:tab/>
        <w:t>Ausführung (Material, Fugen, zusätzliche Sicherungen)</w:t>
      </w:r>
      <w:r>
        <w:rPr>
          <w:sz w:val="20"/>
        </w:rPr>
        <w:br/>
        <w:t>-</w:t>
      </w:r>
      <w:r>
        <w:rPr>
          <w:sz w:val="20"/>
        </w:rPr>
        <w:tab/>
        <w:t>Maßnahmen zum Erkennen von austretenden wassergefährdenden Stoffen (z. B. Leckagesonde)</w:t>
      </w:r>
    </w:p>
    <w:p w:rsidR="00000000" w:rsidRDefault="00FD4922">
      <w:pPr>
        <w:numPr>
          <w:ilvl w:val="0"/>
          <w:numId w:val="1"/>
        </w:numPr>
        <w:shd w:val="clear" w:color="00FFFF" w:fill="auto"/>
        <w:tabs>
          <w:tab w:val="left" w:pos="426"/>
          <w:tab w:val="left" w:pos="851"/>
          <w:tab w:val="left" w:pos="1134"/>
          <w:tab w:val="left" w:pos="1985"/>
        </w:tabs>
        <w:ind w:left="426" w:hanging="426"/>
        <w:rPr>
          <w:sz w:val="20"/>
        </w:rPr>
      </w:pPr>
      <w:r>
        <w:rPr>
          <w:sz w:val="20"/>
        </w:rPr>
        <w:t>Vorlage der erforderlichen Verwendbarkeitsnachweise wie: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bauaufsichtliche Verwendbarke</w:t>
      </w:r>
      <w:r>
        <w:rPr>
          <w:sz w:val="20"/>
        </w:rPr>
        <w:t>itsnachweise (allgemeine bauaufsichtliche Zulassung, allgemeines ba</w:t>
      </w:r>
      <w:r>
        <w:rPr>
          <w:sz w:val="20"/>
        </w:rPr>
        <w:t>u</w:t>
      </w:r>
      <w:r>
        <w:rPr>
          <w:sz w:val="20"/>
        </w:rPr>
        <w:t>au</w:t>
      </w:r>
      <w:r>
        <w:rPr>
          <w:sz w:val="20"/>
        </w:rPr>
        <w:t>f</w:t>
      </w:r>
      <w:r>
        <w:rPr>
          <w:sz w:val="20"/>
        </w:rPr>
        <w:t xml:space="preserve">sichtliches Prüfzeugnis) und Übereinstimmungsnachweise (ÜH, ÜHP oder ÜZ)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 xml:space="preserve">verkehrsrechtliche Zulassungen, </w:t>
      </w:r>
    </w:p>
    <w:p w:rsidR="00000000" w:rsidRDefault="00FD4922">
      <w:pPr>
        <w:numPr>
          <w:ilvl w:val="0"/>
          <w:numId w:val="2"/>
        </w:numPr>
        <w:shd w:val="clear" w:color="00FFFF" w:fill="auto"/>
        <w:tabs>
          <w:tab w:val="left" w:pos="284"/>
          <w:tab w:val="left" w:pos="851"/>
          <w:tab w:val="left" w:pos="1134"/>
          <w:tab w:val="left" w:pos="1985"/>
        </w:tabs>
        <w:ind w:left="644"/>
        <w:rPr>
          <w:sz w:val="20"/>
        </w:rPr>
      </w:pPr>
      <w:r>
        <w:rPr>
          <w:sz w:val="20"/>
        </w:rPr>
        <w:t>Bauartzulassungen nach Gerätesicherheitsgesetz oder Wasse</w:t>
      </w:r>
      <w:r>
        <w:rPr>
          <w:sz w:val="20"/>
        </w:rPr>
        <w:t>r</w:t>
      </w:r>
      <w:r>
        <w:rPr>
          <w:sz w:val="20"/>
        </w:rPr>
        <w:t>recht</w:t>
      </w:r>
    </w:p>
    <w:p w:rsidR="00000000" w:rsidRDefault="00FD4922">
      <w:pPr>
        <w:tabs>
          <w:tab w:val="left" w:pos="0"/>
          <w:tab w:val="left" w:pos="426"/>
        </w:tabs>
        <w:rPr>
          <w:sz w:val="20"/>
        </w:rPr>
      </w:pPr>
    </w:p>
    <w:p w:rsidR="00000000" w:rsidRDefault="00FD4922">
      <w:pPr>
        <w:pStyle w:val="Funotentext"/>
      </w:pPr>
    </w:p>
    <w:sectPr w:rsidR="00000000">
      <w:footerReference w:type="default" r:id="rId8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D4922">
      <w:r>
        <w:separator/>
      </w:r>
    </w:p>
  </w:endnote>
  <w:endnote w:type="continuationSeparator" w:id="0">
    <w:p w:rsidR="00000000" w:rsidRDefault="00FD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D4922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11</w:t>
    </w:r>
    <w:r>
      <w:rPr>
        <w:rStyle w:val="Seitenzahl"/>
      </w:rPr>
      <w:fldChar w:fldCharType="end"/>
    </w:r>
  </w:p>
  <w:p w:rsidR="00000000" w:rsidRDefault="00FD49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D4922">
      <w:r>
        <w:separator/>
      </w:r>
    </w:p>
  </w:footnote>
  <w:footnote w:type="continuationSeparator" w:id="0">
    <w:p w:rsidR="00000000" w:rsidRDefault="00FD4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2740FD2"/>
    <w:multiLevelType w:val="singleLevel"/>
    <w:tmpl w:val="FFFFFFFF"/>
    <w:lvl w:ilvl="0">
      <w:start w:val="1"/>
      <w:numFmt w:val="bullet"/>
      <w:lvlText w:val="-"/>
      <w:legacy w:legacy="1" w:legacySpace="0" w:legacyIndent="360"/>
      <w:lvlJc w:val="left"/>
      <w:pPr>
        <w:ind w:left="360" w:hanging="360"/>
      </w:pPr>
      <w:rPr>
        <w:sz w:val="16"/>
      </w:rPr>
    </w:lvl>
  </w:abstractNum>
  <w:abstractNum w:abstractNumId="2">
    <w:nsid w:val="14AF30FA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294B54AB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>
    <w:nsid w:val="75063980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sz w:val="16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922"/>
    <w:rsid w:val="00FD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color w:val="0000FF"/>
      <w:sz w:val="20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0"/>
      <w:u w:val="single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18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BodyText2">
    <w:name w:val="Body Text 2"/>
    <w:basedOn w:val="Standard"/>
    <w:rPr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customStyle="1" w:styleId="DocumentMap">
    <w:name w:val="Document Map"/>
    <w:basedOn w:val="Standard"/>
    <w:pPr>
      <w:shd w:val="clear" w:color="auto" w:fill="000080"/>
    </w:pPr>
    <w:rPr>
      <w:rFonts w:ascii="Tahoma" w:hAnsi="Tahoma"/>
    </w:r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odyText20">
    <w:name w:val="Body Text 2"/>
    <w:basedOn w:val="Standard"/>
    <w:pPr>
      <w:tabs>
        <w:tab w:val="left" w:pos="284"/>
        <w:tab w:val="left" w:pos="851"/>
        <w:tab w:val="left" w:pos="1985"/>
      </w:tabs>
      <w:ind w:left="851" w:hanging="851"/>
    </w:pPr>
    <w:rPr>
      <w:b/>
    </w:rPr>
  </w:style>
  <w:style w:type="paragraph" w:customStyle="1" w:styleId="BodyTextIndent2">
    <w:name w:val="Body Text Indent 2"/>
    <w:basedOn w:val="Standard"/>
    <w:pPr>
      <w:tabs>
        <w:tab w:val="left" w:pos="0"/>
      </w:tabs>
      <w:ind w:left="1134" w:hanging="1134"/>
    </w:pPr>
  </w:style>
  <w:style w:type="paragraph" w:customStyle="1" w:styleId="BodyTextIndent3">
    <w:name w:val="Body Text Indent 3"/>
    <w:basedOn w:val="Standard"/>
    <w:pPr>
      <w:tabs>
        <w:tab w:val="left" w:pos="851"/>
        <w:tab w:val="left" w:pos="1134"/>
        <w:tab w:val="left" w:pos="1985"/>
      </w:tabs>
      <w:ind w:left="426" w:hanging="426"/>
    </w:pPr>
  </w:style>
  <w:style w:type="paragraph" w:customStyle="1" w:styleId="BodyText21">
    <w:name w:val="Body Text 2"/>
    <w:basedOn w:val="Standard"/>
    <w:pPr>
      <w:tabs>
        <w:tab w:val="left" w:pos="0"/>
        <w:tab w:val="left" w:pos="1985"/>
      </w:tabs>
    </w:pPr>
    <w:rPr>
      <w:i/>
    </w:rPr>
  </w:style>
  <w:style w:type="character" w:styleId="Seitenzahl">
    <w:name w:val="page number"/>
    <w:basedOn w:val="Absatz-Standardschriftart"/>
    <w:semiHidden/>
  </w:style>
  <w:style w:type="paragraph" w:customStyle="1" w:styleId="BodyText3">
    <w:name w:val="Body Text 3"/>
    <w:basedOn w:val="Standard"/>
    <w:rPr>
      <w:i/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color w:val="0000FF"/>
      <w:sz w:val="20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0"/>
      <w:u w:val="single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18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BodyText2">
    <w:name w:val="Body Text 2"/>
    <w:basedOn w:val="Standard"/>
    <w:rPr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sz w:val="20"/>
    </w:rPr>
  </w:style>
  <w:style w:type="paragraph" w:styleId="Standardeinzug">
    <w:name w:val="Normal Indent"/>
    <w:basedOn w:val="Standard"/>
    <w:semiHidden/>
    <w:pPr>
      <w:ind w:left="708"/>
    </w:pPr>
    <w:rPr>
      <w:sz w:val="20"/>
    </w:r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customStyle="1" w:styleId="DocumentMap">
    <w:name w:val="Document Map"/>
    <w:basedOn w:val="Standard"/>
    <w:pPr>
      <w:shd w:val="clear" w:color="auto" w:fill="000080"/>
    </w:pPr>
    <w:rPr>
      <w:rFonts w:ascii="Tahoma" w:hAnsi="Tahoma"/>
    </w:r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odyText20">
    <w:name w:val="Body Text 2"/>
    <w:basedOn w:val="Standard"/>
    <w:pPr>
      <w:tabs>
        <w:tab w:val="left" w:pos="284"/>
        <w:tab w:val="left" w:pos="851"/>
        <w:tab w:val="left" w:pos="1985"/>
      </w:tabs>
      <w:ind w:left="851" w:hanging="851"/>
    </w:pPr>
    <w:rPr>
      <w:b/>
    </w:rPr>
  </w:style>
  <w:style w:type="paragraph" w:customStyle="1" w:styleId="BodyTextIndent2">
    <w:name w:val="Body Text Indent 2"/>
    <w:basedOn w:val="Standard"/>
    <w:pPr>
      <w:tabs>
        <w:tab w:val="left" w:pos="0"/>
      </w:tabs>
      <w:ind w:left="1134" w:hanging="1134"/>
    </w:pPr>
  </w:style>
  <w:style w:type="paragraph" w:customStyle="1" w:styleId="BodyTextIndent3">
    <w:name w:val="Body Text Indent 3"/>
    <w:basedOn w:val="Standard"/>
    <w:pPr>
      <w:tabs>
        <w:tab w:val="left" w:pos="851"/>
        <w:tab w:val="left" w:pos="1134"/>
        <w:tab w:val="left" w:pos="1985"/>
      </w:tabs>
      <w:ind w:left="426" w:hanging="426"/>
    </w:pPr>
  </w:style>
  <w:style w:type="paragraph" w:customStyle="1" w:styleId="BodyText21">
    <w:name w:val="Body Text 2"/>
    <w:basedOn w:val="Standard"/>
    <w:pPr>
      <w:tabs>
        <w:tab w:val="left" w:pos="0"/>
        <w:tab w:val="left" w:pos="1985"/>
      </w:tabs>
    </w:pPr>
    <w:rPr>
      <w:i/>
    </w:rPr>
  </w:style>
  <w:style w:type="character" w:styleId="Seitenzahl">
    <w:name w:val="page number"/>
    <w:basedOn w:val="Absatz-Standardschriftart"/>
    <w:semiHidden/>
  </w:style>
  <w:style w:type="paragraph" w:customStyle="1" w:styleId="BodyText3">
    <w:name w:val="Body Text 3"/>
    <w:basedOn w:val="Standard"/>
    <w:rPr>
      <w:i/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3189</Words>
  <Characters>20095</Characters>
  <Application>Microsoft Office Word</Application>
  <DocSecurity>4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</vt:lpstr>
    </vt:vector>
  </TitlesOfParts>
  <Company>LfUG</Company>
  <LinksUpToDate>false</LinksUpToDate>
  <CharactersWithSpaces>23238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ProfileTemplate</dc:creator>
  <cp:lastModifiedBy>Laschinsky, Karola - SMUL</cp:lastModifiedBy>
  <cp:revision>2</cp:revision>
  <dcterms:created xsi:type="dcterms:W3CDTF">2015-08-13T11:46:00Z</dcterms:created>
  <dcterms:modified xsi:type="dcterms:W3CDTF">2015-08-13T11:46:00Z</dcterms:modified>
</cp:coreProperties>
</file>