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1610"/>
        <w:gridCol w:w="1777"/>
        <w:gridCol w:w="1736"/>
        <w:gridCol w:w="1820"/>
        <w:gridCol w:w="1463"/>
        <w:gridCol w:w="1620"/>
        <w:gridCol w:w="1614"/>
      </w:tblGrid>
      <w:tr w:rsidR="00D01F11" w:rsidRPr="00DD37FB">
        <w:trPr>
          <w:cantSplit/>
          <w:trHeight w:val="1630"/>
        </w:trPr>
        <w:tc>
          <w:tcPr>
            <w:tcW w:w="2464" w:type="dxa"/>
            <w:tcBorders>
              <w:bottom w:val="single" w:sz="4" w:space="0" w:color="auto"/>
            </w:tcBorders>
            <w:vAlign w:val="center"/>
          </w:tcPr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Schallquelle</w:t>
            </w:r>
          </w:p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Art und Typ </w:t>
            </w:r>
            <w:r>
              <w:rPr>
                <w:rStyle w:val="Funotenzeichen"/>
                <w:sz w:val="22"/>
                <w:lang w:val="de-DE"/>
              </w:rPr>
              <w:footnoteReference w:id="1"/>
            </w: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Schall-leistungs-</w:t>
            </w:r>
          </w:p>
          <w:p w:rsidR="00D01F11" w:rsidRDefault="00EE4F2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sz w:val="22"/>
                <w:lang w:val="de-DE"/>
              </w:rPr>
            </w:pPr>
            <w:proofErr w:type="spellStart"/>
            <w:r>
              <w:rPr>
                <w:sz w:val="22"/>
                <w:lang w:val="de-DE"/>
              </w:rPr>
              <w:t>pegel</w:t>
            </w:r>
            <w:proofErr w:type="spellEnd"/>
            <w:r>
              <w:rPr>
                <w:sz w:val="22"/>
                <w:lang w:val="de-DE"/>
              </w:rPr>
              <w:t xml:space="preserve"> </w:t>
            </w:r>
            <w:bookmarkStart w:id="0" w:name="_Ref517504659"/>
            <w:r>
              <w:rPr>
                <w:rStyle w:val="Funotenzeichen"/>
                <w:sz w:val="22"/>
                <w:lang w:val="de-DE"/>
              </w:rPr>
              <w:footnoteReference w:id="2"/>
            </w:r>
          </w:p>
          <w:bookmarkEnd w:id="0"/>
          <w:p w:rsidR="00D01F11" w:rsidRDefault="00EE4F2A">
            <w:pPr>
              <w:spacing w:line="360" w:lineRule="auto"/>
              <w:jc w:val="center"/>
              <w:rPr>
                <w:sz w:val="22"/>
                <w:lang w:val="de-DE"/>
              </w:rPr>
            </w:pPr>
            <w:r w:rsidRPr="00DD37FB">
              <w:rPr>
                <w:sz w:val="22"/>
                <w:lang w:val="de-DE"/>
              </w:rPr>
              <w:t>dB (A)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Ersatzweise</w:t>
            </w:r>
          </w:p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Schalldruckpegel mit Entfernungs-angabe</w:t>
            </w:r>
            <w:r>
              <w:rPr>
                <w:sz w:val="22"/>
                <w:vertAlign w:val="superscript"/>
                <w:lang w:val="de-DE"/>
              </w:rPr>
              <w:t xml:space="preserve"> </w:t>
            </w:r>
            <w:r>
              <w:rPr>
                <w:sz w:val="22"/>
                <w:vertAlign w:val="superscript"/>
                <w:lang w:val="de-DE"/>
              </w:rPr>
              <w:fldChar w:fldCharType="begin"/>
            </w:r>
            <w:r>
              <w:rPr>
                <w:sz w:val="22"/>
                <w:vertAlign w:val="superscript"/>
                <w:lang w:val="de-DE"/>
              </w:rPr>
              <w:instrText xml:space="preserve"> NOTEREF _Ref517504659 \h  \* MERGEFORMAT </w:instrText>
            </w:r>
            <w:r>
              <w:rPr>
                <w:sz w:val="22"/>
                <w:vertAlign w:val="superscript"/>
                <w:lang w:val="de-DE"/>
              </w:rPr>
            </w:r>
            <w:r>
              <w:rPr>
                <w:sz w:val="22"/>
                <w:vertAlign w:val="superscript"/>
                <w:lang w:val="de-DE"/>
              </w:rPr>
              <w:fldChar w:fldCharType="separate"/>
            </w:r>
            <w:r>
              <w:rPr>
                <w:sz w:val="22"/>
                <w:vertAlign w:val="superscript"/>
                <w:lang w:val="de-DE"/>
              </w:rPr>
              <w:t>2</w:t>
            </w:r>
            <w:r>
              <w:rPr>
                <w:sz w:val="22"/>
                <w:vertAlign w:val="superscript"/>
                <w:lang w:val="de-DE"/>
              </w:rPr>
              <w:fldChar w:fldCharType="end"/>
            </w:r>
          </w:p>
          <w:p w:rsidR="00D01F11" w:rsidRDefault="00EE4F2A">
            <w:pPr>
              <w:spacing w:line="360" w:lineRule="auto"/>
              <w:jc w:val="center"/>
              <w:rPr>
                <w:sz w:val="22"/>
                <w:lang w:val="de-DE"/>
              </w:rPr>
            </w:pPr>
            <w:r>
              <w:rPr>
                <w:sz w:val="22"/>
              </w:rPr>
              <w:t>dB (A)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Maximalwert des Schallleistungs-pegels </w:t>
            </w:r>
            <w:r>
              <w:rPr>
                <w:sz w:val="22"/>
                <w:vertAlign w:val="superscript"/>
                <w:lang w:val="de-DE"/>
              </w:rPr>
              <w:fldChar w:fldCharType="begin"/>
            </w:r>
            <w:r>
              <w:rPr>
                <w:sz w:val="22"/>
                <w:vertAlign w:val="superscript"/>
                <w:lang w:val="de-DE"/>
              </w:rPr>
              <w:instrText xml:space="preserve"> NOTEREF _Ref517504659 \h  \* MERGEFORMAT </w:instrText>
            </w:r>
            <w:r>
              <w:rPr>
                <w:sz w:val="22"/>
                <w:vertAlign w:val="superscript"/>
                <w:lang w:val="de-DE"/>
              </w:rPr>
            </w:r>
            <w:r>
              <w:rPr>
                <w:sz w:val="22"/>
                <w:vertAlign w:val="superscript"/>
                <w:lang w:val="de-DE"/>
              </w:rPr>
              <w:fldChar w:fldCharType="separate"/>
            </w:r>
            <w:r>
              <w:rPr>
                <w:sz w:val="22"/>
                <w:vertAlign w:val="superscript"/>
                <w:lang w:val="de-DE"/>
              </w:rPr>
              <w:t>2</w:t>
            </w:r>
            <w:r>
              <w:rPr>
                <w:sz w:val="22"/>
                <w:vertAlign w:val="superscript"/>
                <w:lang w:val="de-DE"/>
              </w:rPr>
              <w:fldChar w:fldCharType="end"/>
            </w:r>
          </w:p>
          <w:p w:rsidR="00D01F11" w:rsidRDefault="00EE4F2A">
            <w:pPr>
              <w:spacing w:line="360" w:lineRule="auto"/>
              <w:jc w:val="center"/>
              <w:rPr>
                <w:sz w:val="22"/>
                <w:lang w:val="de-DE"/>
              </w:rPr>
            </w:pPr>
            <w:r w:rsidRPr="00DD37FB">
              <w:rPr>
                <w:sz w:val="22"/>
                <w:lang w:val="de-DE"/>
              </w:rPr>
              <w:t>dB (A)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Ersatzweise Ma</w:t>
            </w:r>
            <w:r>
              <w:rPr>
                <w:sz w:val="22"/>
                <w:lang w:val="de-DE"/>
              </w:rPr>
              <w:softHyphen/>
              <w:t xml:space="preserve">ximalwert des Schalldruck-pegels mit </w:t>
            </w:r>
            <w:proofErr w:type="spellStart"/>
            <w:r>
              <w:rPr>
                <w:sz w:val="22"/>
                <w:lang w:val="de-DE"/>
              </w:rPr>
              <w:t>Ent-fernungsangabe</w:t>
            </w:r>
            <w:proofErr w:type="spellEnd"/>
            <w:r>
              <w:rPr>
                <w:sz w:val="22"/>
                <w:lang w:val="de-DE"/>
              </w:rPr>
              <w:t xml:space="preserve"> </w:t>
            </w:r>
            <w:r>
              <w:rPr>
                <w:sz w:val="22"/>
                <w:vertAlign w:val="superscript"/>
                <w:lang w:val="de-DE"/>
              </w:rPr>
              <w:fldChar w:fldCharType="begin"/>
            </w:r>
            <w:r>
              <w:rPr>
                <w:sz w:val="22"/>
                <w:vertAlign w:val="superscript"/>
                <w:lang w:val="de-DE"/>
              </w:rPr>
              <w:instrText xml:space="preserve"> NOTEREF _Ref517504659 \h  \* MERGEFORMAT </w:instrText>
            </w:r>
            <w:r>
              <w:rPr>
                <w:sz w:val="22"/>
                <w:vertAlign w:val="superscript"/>
                <w:lang w:val="de-DE"/>
              </w:rPr>
            </w:r>
            <w:r>
              <w:rPr>
                <w:sz w:val="22"/>
                <w:vertAlign w:val="superscript"/>
                <w:lang w:val="de-DE"/>
              </w:rPr>
              <w:fldChar w:fldCharType="separate"/>
            </w:r>
            <w:r>
              <w:rPr>
                <w:sz w:val="22"/>
                <w:vertAlign w:val="superscript"/>
                <w:lang w:val="de-DE"/>
              </w:rPr>
              <w:t>2</w:t>
            </w:r>
            <w:r>
              <w:rPr>
                <w:sz w:val="22"/>
                <w:vertAlign w:val="superscript"/>
                <w:lang w:val="de-DE"/>
              </w:rPr>
              <w:fldChar w:fldCharType="end"/>
            </w:r>
          </w:p>
          <w:p w:rsidR="00D01F11" w:rsidRDefault="00EE4F2A">
            <w:pPr>
              <w:spacing w:line="360" w:lineRule="auto"/>
              <w:jc w:val="center"/>
              <w:rPr>
                <w:sz w:val="22"/>
                <w:lang w:val="de-DE"/>
              </w:rPr>
            </w:pPr>
            <w:r>
              <w:rPr>
                <w:sz w:val="22"/>
              </w:rPr>
              <w:t>dB (A)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Aufstellungs-art</w:t>
            </w:r>
          </w:p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(Gebäude oder frei)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Beschaffenheit der </w:t>
            </w:r>
            <w:proofErr w:type="spellStart"/>
            <w:r>
              <w:rPr>
                <w:sz w:val="22"/>
                <w:lang w:val="de-DE"/>
              </w:rPr>
              <w:t>Bauhülle</w:t>
            </w:r>
            <w:proofErr w:type="spellEnd"/>
            <w:r>
              <w:rPr>
                <w:rStyle w:val="Funotenzeichen"/>
                <w:sz w:val="22"/>
                <w:lang w:val="de-DE"/>
              </w:rPr>
              <w:footnoteReference w:id="3"/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Betriebszeiten der Schallquelle </w:t>
            </w:r>
            <w:r>
              <w:rPr>
                <w:rStyle w:val="Funotenzeichen"/>
                <w:sz w:val="22"/>
                <w:lang w:val="de-DE"/>
              </w:rPr>
              <w:footnoteReference w:id="4"/>
            </w:r>
          </w:p>
          <w:p w:rsidR="00D01F11" w:rsidRDefault="00EE4F2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von ... bis ...</w:t>
            </w:r>
          </w:p>
        </w:tc>
      </w:tr>
      <w:tr w:rsidR="00D01F11" w:rsidRPr="00DD37FB">
        <w:tc>
          <w:tcPr>
            <w:tcW w:w="2464" w:type="dxa"/>
            <w:tcBorders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610" w:type="dxa"/>
            <w:tcBorders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777" w:type="dxa"/>
            <w:tcBorders>
              <w:bottom w:val="nil"/>
            </w:tcBorders>
          </w:tcPr>
          <w:p w:rsidR="00D01F11" w:rsidRPr="00DD37FB" w:rsidRDefault="00D01F11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rPr>
                <w:lang w:val="de-DE"/>
              </w:rPr>
            </w:pPr>
          </w:p>
        </w:tc>
        <w:tc>
          <w:tcPr>
            <w:tcW w:w="1736" w:type="dxa"/>
            <w:tcBorders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820" w:type="dxa"/>
            <w:tcBorders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463" w:type="dxa"/>
            <w:tcBorders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D01F11" w:rsidRPr="00DD37FB" w:rsidRDefault="00D01F11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rPr>
                <w:lang w:val="de-DE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</w:tr>
      <w:tr w:rsidR="00D01F11" w:rsidRPr="00DD37FB">
        <w:tc>
          <w:tcPr>
            <w:tcW w:w="2464" w:type="dxa"/>
            <w:tcBorders>
              <w:top w:val="nil"/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820" w:type="dxa"/>
            <w:tcBorders>
              <w:top w:val="nil"/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463" w:type="dxa"/>
            <w:tcBorders>
              <w:top w:val="nil"/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</w:tr>
      <w:tr w:rsidR="00D01F11" w:rsidRPr="00DD37FB">
        <w:trPr>
          <w:trHeight w:val="1613"/>
        </w:trPr>
        <w:tc>
          <w:tcPr>
            <w:tcW w:w="2464" w:type="dxa"/>
            <w:tcBorders>
              <w:top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610" w:type="dxa"/>
            <w:tcBorders>
              <w:top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777" w:type="dxa"/>
            <w:tcBorders>
              <w:top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820" w:type="dxa"/>
            <w:tcBorders>
              <w:top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D01F11" w:rsidRPr="00DD37FB" w:rsidRDefault="00D01F11">
            <w:pPr>
              <w:spacing w:line="360" w:lineRule="auto"/>
              <w:rPr>
                <w:lang w:val="de-DE"/>
              </w:rPr>
            </w:pPr>
          </w:p>
        </w:tc>
      </w:tr>
    </w:tbl>
    <w:p w:rsidR="00D01F11" w:rsidRPr="00DD37FB" w:rsidRDefault="00D01F11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p w:rsidR="00D01F11" w:rsidRDefault="00EE4F2A">
      <w:pPr>
        <w:spacing w:line="360" w:lineRule="auto"/>
        <w:rPr>
          <w:sz w:val="22"/>
        </w:rPr>
      </w:pPr>
      <w:proofErr w:type="spellStart"/>
      <w:r>
        <w:rPr>
          <w:sz w:val="22"/>
        </w:rPr>
        <w:t>Bemerkungen</w:t>
      </w:r>
      <w:proofErr w:type="spellEnd"/>
      <w:r>
        <w:rPr>
          <w:sz w:val="22"/>
        </w:rPr>
        <w:t>:</w:t>
      </w:r>
    </w:p>
    <w:sectPr w:rsidR="00D01F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817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F11" w:rsidRDefault="00EE4F2A">
      <w:r>
        <w:separator/>
      </w:r>
    </w:p>
  </w:endnote>
  <w:endnote w:type="continuationSeparator" w:id="0">
    <w:p w:rsidR="00D01F11" w:rsidRDefault="00EE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FB" w:rsidRDefault="00DD37F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F11" w:rsidRPr="00DD37FB" w:rsidRDefault="00D01F11" w:rsidP="00DD37FB">
    <w:pPr>
      <w:pStyle w:val="Fuzeile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FB" w:rsidRDefault="00DD37F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F11" w:rsidRDefault="00EE4F2A">
      <w:r>
        <w:separator/>
      </w:r>
    </w:p>
  </w:footnote>
  <w:footnote w:type="continuationSeparator" w:id="0">
    <w:p w:rsidR="00D01F11" w:rsidRDefault="00EE4F2A">
      <w:r>
        <w:continuationSeparator/>
      </w:r>
    </w:p>
  </w:footnote>
  <w:footnote w:id="1">
    <w:p w:rsidR="00D01F11" w:rsidRDefault="00EE4F2A">
      <w:pPr>
        <w:pStyle w:val="Fuzeile"/>
        <w:ind w:left="126" w:hanging="126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Angaben der relevanten Schall- und ggf. Erschütterungsquellen einschließlich Werkverkehr so detailliert wie möglich, insbesondere Art, Hersteller u. a. Das Kurzzeichen der  Schallquellen soll mit den Angaben in den Formularen 2.3/1 bzw. 2.3/2 (Apparateliste) übereinstimmen</w:t>
      </w:r>
    </w:p>
  </w:footnote>
  <w:footnote w:id="2">
    <w:p w:rsidR="00D01F11" w:rsidRPr="00EE4F2A" w:rsidRDefault="00EE4F2A">
      <w:pPr>
        <w:pStyle w:val="Fuzeile"/>
        <w:ind w:left="126" w:hanging="126"/>
        <w:rPr>
          <w:sz w:val="16"/>
          <w:szCs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Falls der Schallleistungspegel (A. 2.1) nicht bekannt ist, ersatzweise Angabe eines Schalldruckpegels in einer definierten Entfernung, z. B. 1-m-Pegel (A.2.2); zusätzlich stets Angabe des Maximalwertes des Schallleistungspegels (A. 2.3) oder ersatzweise des Maximalwertes des Schalldruckpegels in einer definierten Entfernung (A. 2.4) zur Kennzeichnung von einzelnen kurzzeitigen Geräuschspitzen. </w:t>
      </w:r>
      <w:r w:rsidRPr="00DD37FB">
        <w:rPr>
          <w:sz w:val="16"/>
          <w:szCs w:val="16"/>
          <w:lang w:val="de-DE" w:eastAsia="de-DE"/>
        </w:rPr>
        <w:t>Die Angaben sind durch Vorlage von Datenblättern zu belegen</w:t>
      </w:r>
    </w:p>
  </w:footnote>
  <w:footnote w:id="3">
    <w:p w:rsidR="00D01F11" w:rsidRDefault="00EE4F2A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Angaben zu Bauteilen u. –</w:t>
      </w:r>
      <w:proofErr w:type="spellStart"/>
      <w:r>
        <w:rPr>
          <w:sz w:val="16"/>
          <w:lang w:val="de-DE"/>
        </w:rPr>
        <w:t>materialien</w:t>
      </w:r>
      <w:proofErr w:type="spellEnd"/>
      <w:r>
        <w:rPr>
          <w:sz w:val="16"/>
          <w:lang w:val="de-DE"/>
        </w:rPr>
        <w:t xml:space="preserve"> für die Wände, Wanddicken, Art der Fenster, sonstige bauliche Schutzmaßnahmen.</w:t>
      </w:r>
    </w:p>
  </w:footnote>
  <w:footnote w:id="4">
    <w:p w:rsidR="00D01F11" w:rsidRDefault="00EE4F2A">
      <w:pPr>
        <w:pStyle w:val="Fuzeile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Betriebszeiten </w:t>
      </w:r>
      <w:proofErr w:type="spellStart"/>
      <w:r>
        <w:rPr>
          <w:sz w:val="16"/>
          <w:lang w:val="de-DE"/>
        </w:rPr>
        <w:t>tags</w:t>
      </w:r>
      <w:proofErr w:type="spellEnd"/>
      <w:r>
        <w:rPr>
          <w:sz w:val="16"/>
          <w:lang w:val="de-DE"/>
        </w:rPr>
        <w:t>/nachts getrennt für Werktage und Sonn- und Feiertage.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FB" w:rsidRDefault="00DD37F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10"/>
    </w:tblGrid>
    <w:tr w:rsidR="00D01F11" w:rsidRPr="00DD37FB">
      <w:trPr>
        <w:cantSplit/>
      </w:trPr>
      <w:tc>
        <w:tcPr>
          <w:tcW w:w="1411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01F11" w:rsidRDefault="00EE4F2A">
          <w:pPr>
            <w:tabs>
              <w:tab w:val="left" w:pos="709"/>
            </w:tabs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 xml:space="preserve">Antragsformular 4.3/1: </w:t>
          </w:r>
          <w:r w:rsidRPr="00DD37FB">
            <w:rPr>
              <w:b/>
              <w:sz w:val="26"/>
              <w:lang w:val="de-DE"/>
            </w:rPr>
            <w:t xml:space="preserve">Schallquellen einschließlich innerbetrieblichem Fahrverkehr, Betriebszeiten, </w:t>
          </w:r>
          <w:proofErr w:type="spellStart"/>
          <w:r w:rsidRPr="00DD37FB">
            <w:rPr>
              <w:b/>
              <w:sz w:val="26"/>
              <w:lang w:val="de-DE"/>
            </w:rPr>
            <w:t>Bauhülle</w:t>
          </w:r>
          <w:proofErr w:type="spellEnd"/>
        </w:p>
      </w:tc>
    </w:tr>
  </w:tbl>
  <w:p w:rsidR="00D01F11" w:rsidRDefault="00D01F11">
    <w:pPr>
      <w:pStyle w:val="berschrift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60" w:after="60"/>
      <w:ind w:right="-155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FB" w:rsidRDefault="00DD37F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2A"/>
    <w:rsid w:val="00D01F11"/>
    <w:rsid w:val="00DD37FB"/>
    <w:rsid w:val="00EE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  <w:between w:val="single" w:sz="4" w:space="1" w:color="auto"/>
      </w:pBdr>
      <w:spacing w:line="360" w:lineRule="auto"/>
      <w:ind w:right="-1984"/>
      <w:outlineLvl w:val="0"/>
    </w:pPr>
    <w:rPr>
      <w:b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4F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4F2A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  <w:between w:val="single" w:sz="4" w:space="1" w:color="auto"/>
      </w:pBdr>
      <w:spacing w:line="360" w:lineRule="auto"/>
      <w:ind w:right="-1984"/>
      <w:outlineLvl w:val="0"/>
    </w:pPr>
    <w:rPr>
      <w:b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4F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4F2A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Schallquelle</vt:lpstr>
    </vt:vector>
  </TitlesOfParts>
  <Company>SMUL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Schallquelle</dc:title>
  <dc:creator>LaschinskyK</dc:creator>
  <cp:lastModifiedBy>Laschinsky, Karola - SMUL</cp:lastModifiedBy>
  <cp:revision>2</cp:revision>
  <cp:lastPrinted>2001-06-25T12:26:00Z</cp:lastPrinted>
  <dcterms:created xsi:type="dcterms:W3CDTF">2015-08-05T13:51:00Z</dcterms:created>
  <dcterms:modified xsi:type="dcterms:W3CDTF">2015-08-05T13:51:00Z</dcterms:modified>
</cp:coreProperties>
</file>